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ACFB3" w14:textId="18446AFA" w:rsidR="00113643" w:rsidRDefault="00522D28" w:rsidP="00B75892">
      <w:pPr>
        <w:pStyle w:val="Standard"/>
        <w:spacing w:line="240" w:lineRule="auto"/>
        <w:jc w:val="right"/>
        <w:rPr>
          <w:rFonts w:ascii="Times New Roman" w:hAnsi="Times New Roman" w:cs="Times New Roman"/>
          <w:b/>
          <w:color w:val="1D1B11"/>
          <w:sz w:val="24"/>
          <w:szCs w:val="24"/>
        </w:rPr>
      </w:pPr>
      <w:r w:rsidRPr="00523813">
        <w:rPr>
          <w:rFonts w:ascii="Times New Roman" w:hAnsi="Times New Roman" w:cs="Times New Roman"/>
          <w:b/>
          <w:color w:val="1D1B11"/>
          <w:sz w:val="24"/>
          <w:szCs w:val="24"/>
        </w:rPr>
        <w:t>Приложение</w:t>
      </w:r>
    </w:p>
    <w:p w14:paraId="435C18FB" w14:textId="77777777" w:rsidR="003C68A9" w:rsidRPr="005A46F6" w:rsidRDefault="003C68A9" w:rsidP="003C68A9">
      <w:pPr>
        <w:jc w:val="center"/>
        <w:rPr>
          <w:b/>
          <w:sz w:val="24"/>
          <w:szCs w:val="24"/>
        </w:rPr>
      </w:pPr>
      <w:r w:rsidRPr="00623C6D">
        <w:rPr>
          <w:b/>
          <w:sz w:val="24"/>
          <w:szCs w:val="24"/>
        </w:rPr>
        <w:t>Показатели, позволяющие определить соответствие закупаемого товара установленным заказчиком требованиям</w:t>
      </w:r>
    </w:p>
    <w:p w14:paraId="3F373D2F" w14:textId="77777777" w:rsidR="003C68A9" w:rsidRDefault="003C68A9" w:rsidP="003C68A9">
      <w:pPr>
        <w:pStyle w:val="af6"/>
        <w:spacing w:before="5"/>
        <w:ind w:left="0"/>
        <w:jc w:val="left"/>
        <w:rPr>
          <w:b/>
          <w:sz w:val="15"/>
        </w:rPr>
      </w:pPr>
    </w:p>
    <w:p w14:paraId="45331269" w14:textId="77777777" w:rsidR="003C68A9" w:rsidRDefault="003C68A9" w:rsidP="003C68A9">
      <w:pPr>
        <w:pStyle w:val="af6"/>
        <w:spacing w:before="5"/>
        <w:ind w:left="0"/>
        <w:jc w:val="left"/>
        <w:rPr>
          <w:b/>
          <w:sz w:val="15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560"/>
        <w:gridCol w:w="3404"/>
        <w:gridCol w:w="5381"/>
      </w:tblGrid>
      <w:tr w:rsidR="003C68A9" w:rsidRPr="003C68A9" w14:paraId="598E4AE0" w14:textId="77777777" w:rsidTr="00813C82">
        <w:tc>
          <w:tcPr>
            <w:tcW w:w="560" w:type="dxa"/>
          </w:tcPr>
          <w:p w14:paraId="535613EB" w14:textId="790FC23A" w:rsidR="003C68A9" w:rsidRPr="003C68A9" w:rsidRDefault="003C68A9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C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404" w:type="dxa"/>
          </w:tcPr>
          <w:p w14:paraId="28470D0B" w14:textId="146B35B3" w:rsidR="003C68A9" w:rsidRPr="003C68A9" w:rsidRDefault="003C68A9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C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381" w:type="dxa"/>
          </w:tcPr>
          <w:p w14:paraId="48CC1D56" w14:textId="1059E9C7" w:rsidR="003C68A9" w:rsidRPr="00813C82" w:rsidRDefault="003C68A9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товара</w:t>
            </w:r>
          </w:p>
        </w:tc>
      </w:tr>
      <w:tr w:rsidR="003C68A9" w:rsidRPr="003C68A9" w14:paraId="0E2E3C68" w14:textId="77777777" w:rsidTr="00813C82">
        <w:tc>
          <w:tcPr>
            <w:tcW w:w="560" w:type="dxa"/>
          </w:tcPr>
          <w:p w14:paraId="0D0A7595" w14:textId="646A3FBF" w:rsidR="003C68A9" w:rsidRPr="003C68A9" w:rsidRDefault="003C68A9" w:rsidP="00813C82">
            <w:pPr>
              <w:jc w:val="center"/>
              <w:rPr>
                <w:sz w:val="24"/>
                <w:szCs w:val="24"/>
              </w:rPr>
            </w:pPr>
            <w:r w:rsidRPr="00623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04" w:type="dxa"/>
          </w:tcPr>
          <w:p w14:paraId="654D8AC7" w14:textId="5B1C7507" w:rsidR="003C68A9" w:rsidRPr="003C68A9" w:rsidRDefault="003C68A9" w:rsidP="00813C82">
            <w:pPr>
              <w:jc w:val="center"/>
              <w:rPr>
                <w:sz w:val="24"/>
                <w:szCs w:val="24"/>
              </w:rPr>
            </w:pPr>
            <w:r w:rsidRPr="00623C6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81" w:type="dxa"/>
          </w:tcPr>
          <w:p w14:paraId="6AD1D03A" w14:textId="6DC263EF" w:rsidR="003C68A9" w:rsidRPr="00813C82" w:rsidRDefault="003C68A9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0D35F8" w:rsidRPr="003C68A9" w14:paraId="7A3A04FF" w14:textId="77777777" w:rsidTr="00813C82">
        <w:tc>
          <w:tcPr>
            <w:tcW w:w="560" w:type="dxa"/>
          </w:tcPr>
          <w:p w14:paraId="52A51E1A" w14:textId="2F33EE9F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4" w:type="dxa"/>
          </w:tcPr>
          <w:p w14:paraId="2380A1FD" w14:textId="5CD253F8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"Набор реагентов ""ДНК-Экстран-3"" для выделения геномной ДНК из тканей растений, 100 выделений" </w:t>
            </w:r>
          </w:p>
        </w:tc>
        <w:tc>
          <w:tcPr>
            <w:tcW w:w="5381" w:type="dxa"/>
          </w:tcPr>
          <w:p w14:paraId="187475F8" w14:textId="77777777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 помощью наборов для выделения геномной ДНК серии «ДНК-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Экстран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» можно выделить ДНК из разнообразного биологического материала: крови, культур бактериальных и животных клеток, свежих, замороженных или высушенных тканей животных и растений.</w:t>
            </w:r>
          </w:p>
          <w:p w14:paraId="3F63380B" w14:textId="3F54DE3C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Преимущества наборов реагентов «ДНК-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Экстран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C69C10E" w14:textId="77777777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Полное экстрагирование ДНК из клеток, минимизация потерь и фрагментации ДНК при очистке.</w:t>
            </w:r>
          </w:p>
          <w:p w14:paraId="602025BA" w14:textId="77777777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Выделенная ДНК имеет высокий уровень чистоты (соотношение А260/А280 = 1,8–1,9) и пригодна для ПЦР, рестрикции, гибридизации и других исследований.</w:t>
            </w:r>
          </w:p>
          <w:p w14:paraId="18D338E2" w14:textId="4C544323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Наборы не содержат таких потенциально опасных компонентов, как фенол и хлороформ, не требуют большого расхода пластика и не образуют токсичного мусора.</w:t>
            </w:r>
          </w:p>
        </w:tc>
      </w:tr>
      <w:tr w:rsidR="000D35F8" w:rsidRPr="003C68A9" w14:paraId="6903D075" w14:textId="77777777" w:rsidTr="00813C82">
        <w:tc>
          <w:tcPr>
            <w:tcW w:w="560" w:type="dxa"/>
          </w:tcPr>
          <w:p w14:paraId="42DB5D06" w14:textId="7E09E690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4" w:type="dxa"/>
          </w:tcPr>
          <w:p w14:paraId="748C8D5D" w14:textId="758CC719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"Набор реагентов ""М-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сорб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"" для выделения ДНК (на магнитных частицах), 50 реакций"</w:t>
            </w:r>
          </w:p>
        </w:tc>
        <w:tc>
          <w:tcPr>
            <w:tcW w:w="5381" w:type="dxa"/>
          </w:tcPr>
          <w:p w14:paraId="1E58B109" w14:textId="2E1D4261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Стандартный протокол набора «М-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Сорб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» может быть использован для выделения препаратов ДНК из большинства типов биологических образцов: физиологических жидкостей, тканей, мазков, буккального эпителия, биологических образцов, адсорбированных на твердом носителе, суспензии клеток. Так же возможно масштабирование протокола для выделения из образцов с увеличенным объемом.</w:t>
            </w:r>
          </w:p>
          <w:p w14:paraId="7367C496" w14:textId="101A28F1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Оптимальное количество для внесения зависит от типа, срока хранения и поверхности носителя биологического образца.</w:t>
            </w:r>
          </w:p>
          <w:p w14:paraId="4F180EFD" w14:textId="6EEDA69A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Приблизительный количественный выход ДНК из 1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не замороженной жидкой крови составляет 2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нг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35F8" w:rsidRPr="003C68A9" w14:paraId="3B201FA1" w14:textId="77777777" w:rsidTr="00813C82">
        <w:tc>
          <w:tcPr>
            <w:tcW w:w="560" w:type="dxa"/>
          </w:tcPr>
          <w:p w14:paraId="5260FC75" w14:textId="1BDB73A8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4" w:type="dxa"/>
          </w:tcPr>
          <w:p w14:paraId="6DC1FA2E" w14:textId="49B57C9C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реагентов ""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ГенЭксперт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Картофель"" для ДНК паспортизации сортов и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сортообразцов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картофеля на основе мультиплексного ПЦР-анализа 12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микросателлитных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локусов, содержащих короткие тандемные повторы (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Short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Tandem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Repeat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или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STRлокусов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</w:p>
        </w:tc>
        <w:tc>
          <w:tcPr>
            <w:tcW w:w="5381" w:type="dxa"/>
          </w:tcPr>
          <w:p w14:paraId="17B2A2E6" w14:textId="52E129D3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Набор реагентов для ДНК паспортизации сортов и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сортообразцов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картофеля на основе мультиплексного ПЦР-анализа 12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микросателлитных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локусов, содержащих короткие тандемные повторы (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Tandem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Repeat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) или STR-локусов.</w:t>
            </w:r>
          </w:p>
        </w:tc>
      </w:tr>
      <w:tr w:rsidR="000D35F8" w:rsidRPr="003C68A9" w14:paraId="64E52E5F" w14:textId="77777777" w:rsidTr="00813C82">
        <w:tc>
          <w:tcPr>
            <w:tcW w:w="560" w:type="dxa"/>
          </w:tcPr>
          <w:p w14:paraId="5A6A47AB" w14:textId="39CA2BEC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4" w:type="dxa"/>
          </w:tcPr>
          <w:p w14:paraId="3A4C3F57" w14:textId="5BCFA59D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Соя идентификация скрин 11» Набор реагентов для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обнаружения, идентификации и  полуколичественного анализа 11 линий сои (трансформационных событий GTS40-3-2, DAS 81419-2, DAS 44406-6, А2704-12, А5547-127, MON87708, MON89788, MON87701, BPSCV127-9, SYHTOH2, FG72)  48 тестов</w:t>
            </w:r>
          </w:p>
        </w:tc>
        <w:tc>
          <w:tcPr>
            <w:tcW w:w="5381" w:type="dxa"/>
          </w:tcPr>
          <w:p w14:paraId="3553A4C7" w14:textId="672D774D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наборах реагентов используется метод ПЦР в реальном времени – наиболее надёжный метод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тестирования ГМO, который позволяет провести как качественный, так и количественный анализ. Метод высокочувствительный и высокоточный.</w:t>
            </w:r>
          </w:p>
        </w:tc>
      </w:tr>
      <w:tr w:rsidR="000D35F8" w:rsidRPr="003C68A9" w14:paraId="64066AEA" w14:textId="77777777" w:rsidTr="00813C82">
        <w:tc>
          <w:tcPr>
            <w:tcW w:w="560" w:type="dxa"/>
          </w:tcPr>
          <w:p w14:paraId="11AAC913" w14:textId="48116488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4" w:type="dxa"/>
          </w:tcPr>
          <w:p w14:paraId="5FF09F2A" w14:textId="5E4A8FD8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реагентов для выделения ДНК из растительного материала, продуктов питания, пищевого сырья растительного и животного происхождения, кормов для животных и семян «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Сорб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-ГМО-А» 50 анализов </w:t>
            </w:r>
          </w:p>
        </w:tc>
        <w:tc>
          <w:tcPr>
            <w:tcW w:w="5381" w:type="dxa"/>
          </w:tcPr>
          <w:p w14:paraId="2012A888" w14:textId="1A838E16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 набор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для выделения ДНК используется кремниевый сорбент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лизирующего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агента содержит гуанидин хлорид, которы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обеспечивают максимальный выход ДНК из растительных компонентов.</w:t>
            </w:r>
          </w:p>
          <w:p w14:paraId="2D16F01E" w14:textId="2433B10A" w:rsidR="000D35F8" w:rsidRPr="00813C82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Отличительными особенностями набора «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Сорб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-ГМО-А» являются быстрота выделения ДНК и отсутствие хлороформа, что делает работу с набором более безопасной.</w:t>
            </w:r>
          </w:p>
        </w:tc>
      </w:tr>
      <w:tr w:rsidR="000D35F8" w:rsidRPr="003C68A9" w14:paraId="0A6580EC" w14:textId="77777777" w:rsidTr="00813C82">
        <w:tc>
          <w:tcPr>
            <w:tcW w:w="560" w:type="dxa"/>
          </w:tcPr>
          <w:p w14:paraId="4ABF274A" w14:textId="6D7D3486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04" w:type="dxa"/>
          </w:tcPr>
          <w:p w14:paraId="225312F5" w14:textId="7754D776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 “Растение идентификация“ — наборы реагентов для обнаружения ДНК растений в продуктах питания, пищевом сырье, семенах и кормах методом ПЦРРВ: GM-101-50 «Растение универсал» 50 анализов </w:t>
            </w:r>
          </w:p>
        </w:tc>
        <w:tc>
          <w:tcPr>
            <w:tcW w:w="5381" w:type="dxa"/>
          </w:tcPr>
          <w:p w14:paraId="680B0902" w14:textId="4C284664" w:rsidR="000D35F8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 наборах реагентов используется метод ПЦР в реальном времени – наиболее надёжный метод тестирования ГМO, который позволяет провести как качественный, так и количественный анализ. Метод высокочувствительный и высокоточный.</w:t>
            </w:r>
          </w:p>
        </w:tc>
      </w:tr>
      <w:tr w:rsidR="000D35F8" w:rsidRPr="003C68A9" w14:paraId="1FA8F120" w14:textId="77777777" w:rsidTr="00813C82">
        <w:tc>
          <w:tcPr>
            <w:tcW w:w="560" w:type="dxa"/>
          </w:tcPr>
          <w:p w14:paraId="1F1DFAFC" w14:textId="0CDAC188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4" w:type="dxa"/>
          </w:tcPr>
          <w:p w14:paraId="5C32565C" w14:textId="3F3F3508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реагентов «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ФитоСорб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-П» для выделения НК из растительного материала с пробирками для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гомогенизации (на магнитных частица) 50 анализов </w:t>
            </w:r>
          </w:p>
        </w:tc>
        <w:tc>
          <w:tcPr>
            <w:tcW w:w="5381" w:type="dxa"/>
          </w:tcPr>
          <w:p w14:paraId="1227E5D6" w14:textId="0F3F809C" w:rsidR="000D35F8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ля выделения НК из растительного материала с пробирками для гомогенизации (на магнитных частицах)</w:t>
            </w:r>
          </w:p>
        </w:tc>
      </w:tr>
      <w:tr w:rsidR="000D35F8" w:rsidRPr="003C68A9" w14:paraId="3A9DB93B" w14:textId="77777777" w:rsidTr="00813C82">
        <w:tc>
          <w:tcPr>
            <w:tcW w:w="560" w:type="dxa"/>
          </w:tcPr>
          <w:p w14:paraId="549CA553" w14:textId="76E23757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404" w:type="dxa"/>
          </w:tcPr>
          <w:p w14:paraId="187F4137" w14:textId="5F71F0BA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реагентов «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Phytophthora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ramorum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-РВ» для выявления ДНК возбудителя фитофтороза древесных и кустарниковых культур 100 анализов </w:t>
            </w:r>
          </w:p>
        </w:tc>
        <w:tc>
          <w:tcPr>
            <w:tcW w:w="5381" w:type="dxa"/>
          </w:tcPr>
          <w:p w14:paraId="71445C1B" w14:textId="1D8F382A" w:rsidR="005D6741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Набор реагентов для выявления ДНК возбудителя фитофтороза древесных и кустарниковых культур методом полимеразной цепной реакции в реальном времени</w:t>
            </w:r>
          </w:p>
          <w:p w14:paraId="031A775B" w14:textId="1A6A626D" w:rsidR="005D6741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Набор может быть использован в лабораторных центрах и институтах, проводящих контроль фитосанитарного состояния растений, в том числе посадочного материала, в целях обнаружения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ramorum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. Набор реагентов позволяет качественно определить, содержится ли в образце ДНК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ramorum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foliorum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, растением-хозяином которого является азалия,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Rhododendron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sp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F58936" w14:textId="29618745" w:rsidR="000D35F8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Набор реагентов «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ramorum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-РВ» позволяет одновременно выявлять в одной реакционной смеси специфичный фрагмент ДНК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Phytophthora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ramorum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— по каналу флуоресценции FAM/Green, а также внутренний положительный контроль (ВПК) — по каналу флуоресценции R6G/HEX/Yellow/VIС. Реакция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ВПК необходима для исключения ложноотрицательных результатов.</w:t>
            </w:r>
          </w:p>
        </w:tc>
      </w:tr>
      <w:tr w:rsidR="000D35F8" w:rsidRPr="003C68A9" w14:paraId="24F23E29" w14:textId="77777777" w:rsidTr="00813C82">
        <w:tc>
          <w:tcPr>
            <w:tcW w:w="560" w:type="dxa"/>
          </w:tcPr>
          <w:p w14:paraId="65DE77DE" w14:textId="312CED9B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404" w:type="dxa"/>
          </w:tcPr>
          <w:p w14:paraId="22A976DD" w14:textId="23A42B94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PH-058* Набор реагентов «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Ceratocystis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fagacearum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-РВ» для выявления ДНК возбудителя сосудистого микоза дуба 100 анализов </w:t>
            </w:r>
          </w:p>
        </w:tc>
        <w:tc>
          <w:tcPr>
            <w:tcW w:w="5381" w:type="dxa"/>
          </w:tcPr>
          <w:p w14:paraId="5A41AF63" w14:textId="7AC661AC" w:rsidR="000D35F8" w:rsidRPr="00813C82" w:rsidRDefault="005D6741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ля выявления ДНК возбудителя сосудистого микоза дуба</w:t>
            </w:r>
          </w:p>
        </w:tc>
      </w:tr>
      <w:tr w:rsidR="000D35F8" w:rsidRPr="003C68A9" w14:paraId="62423070" w14:textId="77777777" w:rsidTr="00813C82">
        <w:tc>
          <w:tcPr>
            <w:tcW w:w="560" w:type="dxa"/>
          </w:tcPr>
          <w:p w14:paraId="38CC71DF" w14:textId="6C287F31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404" w:type="dxa"/>
          </w:tcPr>
          <w:p w14:paraId="16394B69" w14:textId="68A45E01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реагентов «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Erwinia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amylovora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-РВ» для выявления ДНК возбудителя ожога плодовых деревьев 100 анализов  </w:t>
            </w:r>
          </w:p>
        </w:tc>
        <w:tc>
          <w:tcPr>
            <w:tcW w:w="5381" w:type="dxa"/>
          </w:tcPr>
          <w:p w14:paraId="2F0EB4FE" w14:textId="1259440B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ля выявления ДНК возбудителя ожога плодовых деревьев</w:t>
            </w:r>
          </w:p>
        </w:tc>
      </w:tr>
      <w:tr w:rsidR="000D35F8" w:rsidRPr="003C68A9" w14:paraId="76BC0B4F" w14:textId="77777777" w:rsidTr="00813C82">
        <w:tc>
          <w:tcPr>
            <w:tcW w:w="560" w:type="dxa"/>
          </w:tcPr>
          <w:p w14:paraId="4F369940" w14:textId="04B73917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04" w:type="dxa"/>
          </w:tcPr>
          <w:p w14:paraId="7CA212E6" w14:textId="0415C9FA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реагентов для обнаружения, идентификации и полуколичественного анализа 4 линий кукурузы (трансформационных событий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MON88017, MIR162, DAS 40278-9 и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MON89034), 48 тестов</w:t>
            </w:r>
          </w:p>
        </w:tc>
        <w:tc>
          <w:tcPr>
            <w:tcW w:w="5381" w:type="dxa"/>
          </w:tcPr>
          <w:p w14:paraId="70BBFBE9" w14:textId="58C1468A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 наборах реагентов используется метод ПЦР в реальном времени – наиболее надёжный метод тестирования ГМO, который позволяет провести как качественный, так и количественный анализ. Метод высокочувствительный и высокоточный.</w:t>
            </w:r>
          </w:p>
        </w:tc>
      </w:tr>
      <w:tr w:rsidR="000D35F8" w:rsidRPr="003C68A9" w14:paraId="32723B30" w14:textId="77777777" w:rsidTr="00813C82">
        <w:tc>
          <w:tcPr>
            <w:tcW w:w="560" w:type="dxa"/>
          </w:tcPr>
          <w:p w14:paraId="299B3C5E" w14:textId="52F22C26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404" w:type="dxa"/>
          </w:tcPr>
          <w:p w14:paraId="4367B29F" w14:textId="2F948DB7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"Полимер для секвенирования ДНК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«ПДМА-6» (линейный, N, N-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полидиметилакриламид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7М мочевина), объём 7 мл" </w:t>
            </w:r>
          </w:p>
        </w:tc>
        <w:tc>
          <w:tcPr>
            <w:tcW w:w="5381" w:type="dxa"/>
          </w:tcPr>
          <w:p w14:paraId="7C3C5ABF" w14:textId="4A4FC5C5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олимер "ПДМА-6" для секвенирования ДНК методом капиллярного электрофореза - линейный поли-</w:t>
            </w:r>
            <w:proofErr w:type="gram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N,N</w:t>
            </w:r>
            <w:proofErr w:type="gram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диметилакриламид</w:t>
            </w:r>
            <w:proofErr w:type="spellEnd"/>
          </w:p>
        </w:tc>
      </w:tr>
      <w:tr w:rsidR="000D35F8" w:rsidRPr="003C68A9" w14:paraId="13AF7FCA" w14:textId="77777777" w:rsidTr="00813C82">
        <w:tc>
          <w:tcPr>
            <w:tcW w:w="560" w:type="dxa"/>
          </w:tcPr>
          <w:p w14:paraId="370120A5" w14:textId="710D6C23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404" w:type="dxa"/>
          </w:tcPr>
          <w:p w14:paraId="414E3CC6" w14:textId="2AFA5F92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10х кратный буфер для секвенирования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«ТАПС», объём 25 мл </w:t>
            </w:r>
          </w:p>
        </w:tc>
        <w:tc>
          <w:tcPr>
            <w:tcW w:w="5381" w:type="dxa"/>
          </w:tcPr>
          <w:p w14:paraId="777FBAA0" w14:textId="6C9F3CBA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ригинальная российская разработка</w:t>
            </w:r>
          </w:p>
          <w:p w14:paraId="7A27770B" w14:textId="2475B371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олная комплектность (реакционная смесь, буфер, контрольная плазмида, контрольный праймер, калибратор,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деионизированная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вода)</w:t>
            </w:r>
          </w:p>
          <w:p w14:paraId="570EE8FD" w14:textId="6DF18CAB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асшифровка последовательности ДНК сразу за праймером</w:t>
            </w:r>
          </w:p>
          <w:p w14:paraId="720D25D2" w14:textId="4DBC3B25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озможность прочтения до 1000 нуклеотидов с точностью 99%</w:t>
            </w:r>
          </w:p>
          <w:p w14:paraId="717E41CE" w14:textId="316B3C56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овместимость с генетическими анализаторами «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Нанофор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05» (ИАП РАН), 3130/3130xL, 3500/3500xL, 3730/3730xL,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SeqStudio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ThermoFisher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Scientiﬁc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Inc.)</w:t>
            </w:r>
          </w:p>
        </w:tc>
      </w:tr>
      <w:tr w:rsidR="000D35F8" w:rsidRPr="003C68A9" w14:paraId="61C0F689" w14:textId="77777777" w:rsidTr="00813C82">
        <w:tc>
          <w:tcPr>
            <w:tcW w:w="560" w:type="dxa"/>
          </w:tcPr>
          <w:p w14:paraId="1276F984" w14:textId="62312A65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404" w:type="dxa"/>
          </w:tcPr>
          <w:p w14:paraId="794F0AF3" w14:textId="1334540A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Лабораторная центрифуга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Stegler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CMSmart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+ (до 12000 об/мин, 12×2 мл) </w:t>
            </w:r>
          </w:p>
        </w:tc>
        <w:tc>
          <w:tcPr>
            <w:tcW w:w="5381" w:type="dxa"/>
          </w:tcPr>
          <w:p w14:paraId="40F12563" w14:textId="5F68015B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Лабораторная центрифуга STEGLER CM-Smart+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предназначена для повседневной работы в лаборатории и позволяет разделять и осаждать жидкость плотностью не более 1,2 г/см3. Обычно используется при химических и биохимических исследованиях.</w:t>
            </w:r>
          </w:p>
          <w:p w14:paraId="68640FD9" w14:textId="7E342D50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Центрифуга оснащена двумя роторами: для ПЦР-стрипов и угловым для ПЦР-стрипов и пробирок. Ротор для ПЦР-стрипов может вместить до 4 стрипов по 12 пробирок. Угловой ротор вмещает до 4 стрипов по 8 пробирок и до 12 пробирок 1,5/2 мл или 0,2/0,5 мл. В комплект входит 24 переходника на пробирки 0,2 и 0,5 мл (по 12 штук на каждый размер).</w:t>
            </w:r>
          </w:p>
        </w:tc>
      </w:tr>
      <w:tr w:rsidR="000D35F8" w:rsidRPr="003C68A9" w14:paraId="039B8A6D" w14:textId="77777777" w:rsidTr="00813C82">
        <w:tc>
          <w:tcPr>
            <w:tcW w:w="560" w:type="dxa"/>
          </w:tcPr>
          <w:p w14:paraId="6BB999AA" w14:textId="5988B3F6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404" w:type="dxa"/>
          </w:tcPr>
          <w:p w14:paraId="4A48F735" w14:textId="6C6CC446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Пипетка-дозатор механический 1 канальный </w:t>
            </w: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переменного объёма 100-1000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мкл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1" w:type="dxa"/>
          </w:tcPr>
          <w:p w14:paraId="33B9D52E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Диапазон объемов,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100-1000</w:t>
            </w:r>
          </w:p>
          <w:p w14:paraId="7B341AE7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Точность: ±8</w:t>
            </w:r>
          </w:p>
          <w:p w14:paraId="18F8FDEA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Воспроизводимость: 3</w:t>
            </w:r>
          </w:p>
          <w:p w14:paraId="2331C65D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Шаг выбора объема,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5</w:t>
            </w:r>
          </w:p>
          <w:p w14:paraId="479394C8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наконечника,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300, 1000, 1250, (100, 200)</w:t>
            </w:r>
          </w:p>
          <w:p w14:paraId="03BFA2F0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Номер в госреестре СИ: 85773-22</w:t>
            </w:r>
          </w:p>
          <w:p w14:paraId="69DA8257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Наличие рег. удостоверения: да</w:t>
            </w:r>
          </w:p>
          <w:p w14:paraId="7EC7236F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Автоклавирование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частичная</w:t>
            </w:r>
          </w:p>
          <w:p w14:paraId="38A765BE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Изменение точности при отклонении температуры окружающего воздуха от 22 °С на каждые 10 °С, %: ±5</w:t>
            </w:r>
          </w:p>
          <w:p w14:paraId="08F6ECCA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температур, ºС: +15, +30</w:t>
            </w:r>
          </w:p>
          <w:p w14:paraId="03E6AECB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Габаритные размеры, мм: 300</w:t>
            </w:r>
          </w:p>
          <w:p w14:paraId="43CC5812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отказ, циклов: 100 000</w:t>
            </w:r>
          </w:p>
          <w:p w14:paraId="115B7878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лет: 4</w:t>
            </w:r>
          </w:p>
          <w:p w14:paraId="6C408E2F" w14:textId="07FCDF16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Гарантия: 12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</w:p>
        </w:tc>
      </w:tr>
      <w:tr w:rsidR="000D35F8" w:rsidRPr="003C68A9" w14:paraId="3011BB18" w14:textId="77777777" w:rsidTr="00813C82">
        <w:tc>
          <w:tcPr>
            <w:tcW w:w="560" w:type="dxa"/>
          </w:tcPr>
          <w:p w14:paraId="459E9EFD" w14:textId="23B29E74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3404" w:type="dxa"/>
          </w:tcPr>
          <w:p w14:paraId="71462C38" w14:textId="167586B5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Пипетка-дозатор механический 1канальный переменного объёма 20-200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мкл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381" w:type="dxa"/>
          </w:tcPr>
          <w:p w14:paraId="6F85AC37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объемов,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20-200</w:t>
            </w:r>
          </w:p>
          <w:p w14:paraId="762CA14E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Точность: при 5000 ± 25/при 1000 ± 7</w:t>
            </w:r>
          </w:p>
          <w:p w14:paraId="293519C2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Воспроизводимость: при 5000 ± 7,5/при 1000 ± 3</w:t>
            </w:r>
          </w:p>
          <w:p w14:paraId="7529FB05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Шаг выбора объема,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1</w:t>
            </w:r>
          </w:p>
          <w:p w14:paraId="668FDCF5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наконечника,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100, 200, 300, (20)</w:t>
            </w:r>
          </w:p>
          <w:p w14:paraId="381CA3CE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Номер в госреестре СИ: 85773-22</w:t>
            </w:r>
          </w:p>
          <w:p w14:paraId="3DC4F8E4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Наличие рег. удостоверения: да</w:t>
            </w:r>
          </w:p>
          <w:p w14:paraId="488D219D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Автоклавирование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: частичная</w:t>
            </w:r>
          </w:p>
          <w:p w14:paraId="694F5541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Изменение точности при отклонении температуры окружающего воздуха от 22 °С на каждые 10 °С, %: ±5</w:t>
            </w:r>
          </w:p>
          <w:p w14:paraId="23869AEC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температур, ºС: +15, +30</w:t>
            </w:r>
          </w:p>
          <w:p w14:paraId="7DF21052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Габаритные размеры, мм: 300</w:t>
            </w:r>
          </w:p>
          <w:p w14:paraId="4A6909A8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Средняя наработка на отказ, циклов: 100 000</w:t>
            </w:r>
          </w:p>
          <w:p w14:paraId="3AA45337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Средний срок службы, лет: 4</w:t>
            </w:r>
          </w:p>
          <w:p w14:paraId="2C1B5828" w14:textId="669EA451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Гарантия: 12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</w:p>
        </w:tc>
      </w:tr>
      <w:tr w:rsidR="000D35F8" w:rsidRPr="003C68A9" w14:paraId="6BCFC009" w14:textId="77777777" w:rsidTr="00813C82">
        <w:tc>
          <w:tcPr>
            <w:tcW w:w="560" w:type="dxa"/>
          </w:tcPr>
          <w:p w14:paraId="52A6B876" w14:textId="35BD9AEE" w:rsidR="000D35F8" w:rsidRPr="000D35F8" w:rsidRDefault="000D35F8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404" w:type="dxa"/>
          </w:tcPr>
          <w:p w14:paraId="60FF6786" w14:textId="45ED79BF" w:rsidR="000D35F8" w:rsidRPr="000D35F8" w:rsidRDefault="000D35F8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Наконечники к пипетке-дозатору механическому 1-канальному переменного объёма 100-1000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мкл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1" w:type="dxa"/>
          </w:tcPr>
          <w:p w14:paraId="5B29778B" w14:textId="2AF293DD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дозирования до,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  <w:p w14:paraId="700EF45A" w14:textId="05BF3AD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дозирования от,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14:paraId="122ABAF0" w14:textId="314B49CC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Низкое связывание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14:paraId="4C695AD9" w14:textId="277FB469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Свободные от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РНКаз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ДНКаз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242C77BC" w14:textId="7585CA5E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Тип упаковки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пакет</w:t>
            </w:r>
          </w:p>
          <w:p w14:paraId="413365A8" w14:textId="665CF776" w:rsidR="000D35F8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Универсальность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813C82" w:rsidRPr="003C68A9" w14:paraId="304AF73A" w14:textId="77777777" w:rsidTr="00813C82">
        <w:tc>
          <w:tcPr>
            <w:tcW w:w="560" w:type="dxa"/>
          </w:tcPr>
          <w:p w14:paraId="4C0641DE" w14:textId="426473B2" w:rsidR="00813C82" w:rsidRPr="000D35F8" w:rsidRDefault="00813C82" w:rsidP="00813C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404" w:type="dxa"/>
          </w:tcPr>
          <w:p w14:paraId="2719BF76" w14:textId="22B74F4E" w:rsidR="00813C82" w:rsidRPr="000D35F8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Наконечники к пипетке-дозатору механическому 1-канальному переменного объёма 20-200 </w:t>
            </w:r>
            <w:proofErr w:type="spellStart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мкл</w:t>
            </w:r>
            <w:proofErr w:type="spellEnd"/>
            <w:r w:rsidRPr="000D35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1" w:type="dxa"/>
          </w:tcPr>
          <w:p w14:paraId="4DB52D94" w14:textId="1F29CAD2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дозирования до,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14:paraId="3AA26D91" w14:textId="31AB3179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Объем дозирования от,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мкл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0452359C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Низкое связывание - нет</w:t>
            </w:r>
          </w:p>
          <w:p w14:paraId="60DF64A8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Свободные от 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РНКаз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ДНКаз</w:t>
            </w:r>
            <w:proofErr w:type="spellEnd"/>
            <w:r w:rsidRPr="00813C82">
              <w:rPr>
                <w:rFonts w:ascii="Times New Roman" w:hAnsi="Times New Roman" w:cs="Times New Roman"/>
                <w:sz w:val="24"/>
                <w:szCs w:val="24"/>
              </w:rPr>
              <w:t xml:space="preserve"> - да</w:t>
            </w:r>
          </w:p>
          <w:p w14:paraId="752569B4" w14:textId="77777777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Тип упаковки - пакет</w:t>
            </w:r>
          </w:p>
          <w:p w14:paraId="21D2D53B" w14:textId="37551514" w:rsidR="00813C82" w:rsidRPr="00813C82" w:rsidRDefault="00813C82" w:rsidP="00813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3C82">
              <w:rPr>
                <w:rFonts w:ascii="Times New Roman" w:hAnsi="Times New Roman" w:cs="Times New Roman"/>
                <w:sz w:val="24"/>
                <w:szCs w:val="24"/>
              </w:rPr>
              <w:t>Универсальность - да</w:t>
            </w:r>
          </w:p>
        </w:tc>
      </w:tr>
    </w:tbl>
    <w:p w14:paraId="16CFF7A4" w14:textId="023ABA69" w:rsidR="003C68A9" w:rsidRPr="00B75892" w:rsidRDefault="000D35F8" w:rsidP="00B75892">
      <w:pPr>
        <w:pStyle w:val="Standard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sectPr w:rsidR="003C68A9" w:rsidRPr="00B75892" w:rsidSect="00B75892">
      <w:footerReference w:type="default" r:id="rId8"/>
      <w:pgSz w:w="11906" w:h="16838"/>
      <w:pgMar w:top="567" w:right="850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CF56C" w14:textId="77777777" w:rsidR="00DB2EAF" w:rsidRDefault="00DB2EAF">
      <w:r>
        <w:separator/>
      </w:r>
    </w:p>
  </w:endnote>
  <w:endnote w:type="continuationSeparator" w:id="0">
    <w:p w14:paraId="4FDAEB44" w14:textId="77777777" w:rsidR="00DB2EAF" w:rsidRDefault="00DB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CAD41" w14:textId="77777777" w:rsidR="00634AA3" w:rsidRDefault="00634AA3">
    <w:pPr>
      <w:pStyle w:val="Standar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F3C7C" w14:textId="77777777" w:rsidR="00DB2EAF" w:rsidRDefault="00DB2EAF">
      <w:r>
        <w:rPr>
          <w:color w:val="000000"/>
        </w:rPr>
        <w:separator/>
      </w:r>
    </w:p>
  </w:footnote>
  <w:footnote w:type="continuationSeparator" w:id="0">
    <w:p w14:paraId="7DF13E10" w14:textId="77777777" w:rsidR="00DB2EAF" w:rsidRDefault="00DB2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A4781"/>
    <w:multiLevelType w:val="multilevel"/>
    <w:tmpl w:val="3934F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60F0E1D"/>
    <w:multiLevelType w:val="hybridMultilevel"/>
    <w:tmpl w:val="9E4656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3B86"/>
    <w:multiLevelType w:val="multilevel"/>
    <w:tmpl w:val="9278B3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C7810F8"/>
    <w:multiLevelType w:val="multilevel"/>
    <w:tmpl w:val="75EC4F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47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34D0"/>
    <w:multiLevelType w:val="multilevel"/>
    <w:tmpl w:val="9C8EA186"/>
    <w:styleLink w:val="WWNum6"/>
    <w:lvl w:ilvl="0">
      <w:start w:val="1"/>
      <w:numFmt w:val="decimal"/>
      <w:lvlText w:val="%1."/>
      <w:lvlJc w:val="left"/>
      <w:rPr>
        <w:rFonts w:cs="Times New Roman"/>
        <w:color w:val="1D1B11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 w15:restartNumberingAfterBreak="0">
    <w:nsid w:val="15A63A11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938EF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44B2F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24FFA"/>
    <w:multiLevelType w:val="multilevel"/>
    <w:tmpl w:val="3934F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DC375BA"/>
    <w:multiLevelType w:val="multilevel"/>
    <w:tmpl w:val="4D3C90A2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1EA5627B"/>
    <w:multiLevelType w:val="multilevel"/>
    <w:tmpl w:val="B0EA7C78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21A14C8B"/>
    <w:multiLevelType w:val="multilevel"/>
    <w:tmpl w:val="87544BEA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21E2254A"/>
    <w:multiLevelType w:val="multilevel"/>
    <w:tmpl w:val="98AA37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53C3425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925B7"/>
    <w:multiLevelType w:val="hybridMultilevel"/>
    <w:tmpl w:val="FA6C8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10C5D"/>
    <w:multiLevelType w:val="hybridMultilevel"/>
    <w:tmpl w:val="C33A1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3D6F66"/>
    <w:multiLevelType w:val="multilevel"/>
    <w:tmpl w:val="DE3EA7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92101BA"/>
    <w:multiLevelType w:val="hybridMultilevel"/>
    <w:tmpl w:val="9E465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67C5C"/>
    <w:multiLevelType w:val="hybridMultilevel"/>
    <w:tmpl w:val="F294A3CA"/>
    <w:lvl w:ilvl="0" w:tplc="8CC88118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B00BB"/>
    <w:multiLevelType w:val="hybridMultilevel"/>
    <w:tmpl w:val="9E465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047F61"/>
    <w:multiLevelType w:val="multilevel"/>
    <w:tmpl w:val="D01AF0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4E50342"/>
    <w:multiLevelType w:val="multilevel"/>
    <w:tmpl w:val="69AC6C9A"/>
    <w:styleLink w:val="WWNum2"/>
    <w:lvl w:ilvl="0">
      <w:numFmt w:val="bullet"/>
      <w:lvlText w:val="●"/>
      <w:lvlJc w:val="left"/>
      <w:rPr>
        <w:rFonts w:ascii="Noto Sans Symbols" w:hAnsi="Noto Sans Symbols" w:cs="Times New Roman"/>
        <w:b/>
        <w:color w:val="1D1B11"/>
      </w:rPr>
    </w:lvl>
    <w:lvl w:ilvl="1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2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3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4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5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6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7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  <w:lvl w:ilvl="8">
      <w:numFmt w:val="bullet"/>
      <w:lvlText w:val="•"/>
      <w:lvlJc w:val="left"/>
      <w:rPr>
        <w:rFonts w:ascii="Noto Sans Symbols" w:hAnsi="Noto Sans Symbols" w:cs="Times New Roman"/>
        <w:b/>
        <w:color w:val="1D1B11"/>
      </w:rPr>
    </w:lvl>
  </w:abstractNum>
  <w:abstractNum w:abstractNumId="22" w15:restartNumberingAfterBreak="0">
    <w:nsid w:val="382F14F1"/>
    <w:multiLevelType w:val="multilevel"/>
    <w:tmpl w:val="3DC893B4"/>
    <w:styleLink w:val="WWNum4"/>
    <w:lvl w:ilvl="0">
      <w:start w:val="1"/>
      <w:numFmt w:val="decimal"/>
      <w:lvlText w:val="%1."/>
      <w:lvlJc w:val="left"/>
      <w:rPr>
        <w:rFonts w:cs="Times New Roman"/>
        <w:color w:val="1D1B11"/>
        <w:sz w:val="22"/>
        <w:szCs w:val="22"/>
        <w:lang w:val="ru-RU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38803780"/>
    <w:multiLevelType w:val="multilevel"/>
    <w:tmpl w:val="E07A53C2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" w15:restartNumberingAfterBreak="0">
    <w:nsid w:val="391817F1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B22174"/>
    <w:multiLevelType w:val="multilevel"/>
    <w:tmpl w:val="2DE0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BE05182"/>
    <w:multiLevelType w:val="hybridMultilevel"/>
    <w:tmpl w:val="71646B2E"/>
    <w:lvl w:ilvl="0" w:tplc="23864CA2">
      <w:start w:val="2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CF10D6"/>
    <w:multiLevelType w:val="multilevel"/>
    <w:tmpl w:val="154C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D70220B"/>
    <w:multiLevelType w:val="multilevel"/>
    <w:tmpl w:val="E7567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0" w:hanging="7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70" w:hanging="79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230" w:hanging="79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9" w15:restartNumberingAfterBreak="0">
    <w:nsid w:val="3E1D1417"/>
    <w:multiLevelType w:val="hybridMultilevel"/>
    <w:tmpl w:val="86E44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310D1"/>
    <w:multiLevelType w:val="multilevel"/>
    <w:tmpl w:val="88E420A8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AA3D5A"/>
    <w:multiLevelType w:val="multilevel"/>
    <w:tmpl w:val="A96655C2"/>
    <w:styleLink w:val="WW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454D6F42"/>
    <w:multiLevelType w:val="multilevel"/>
    <w:tmpl w:val="1F5EB2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4D684112"/>
    <w:multiLevelType w:val="multilevel"/>
    <w:tmpl w:val="15BE86EC"/>
    <w:styleLink w:val="WWNum17"/>
    <w:lvl w:ilvl="0">
      <w:start w:val="1"/>
      <w:numFmt w:val="decimal"/>
      <w:lvlText w:val="%1."/>
      <w:lvlJc w:val="left"/>
      <w:rPr>
        <w:rFonts w:cs="Times New Roman"/>
        <w:color w:val="1D1B11"/>
        <w:sz w:val="22"/>
        <w:szCs w:val="22"/>
        <w:lang w:val="ru-RU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1A15F12"/>
    <w:multiLevelType w:val="hybridMultilevel"/>
    <w:tmpl w:val="5DFE46F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636B2E"/>
    <w:multiLevelType w:val="multilevel"/>
    <w:tmpl w:val="07102D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3A5C4F"/>
    <w:multiLevelType w:val="hybridMultilevel"/>
    <w:tmpl w:val="9E465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9863BB"/>
    <w:multiLevelType w:val="multilevel"/>
    <w:tmpl w:val="ABC2DFFC"/>
    <w:styleLink w:val="WWNum3"/>
    <w:lvl w:ilvl="0">
      <w:numFmt w:val="bullet"/>
      <w:lvlText w:val=""/>
      <w:lvlJc w:val="left"/>
      <w:rPr>
        <w:rFonts w:ascii="Symbol" w:hAnsi="Symbol" w:cs="Times New Roman"/>
        <w:color w:val="1D1B11"/>
        <w:sz w:val="22"/>
        <w:szCs w:val="22"/>
        <w:lang w:val="ru-RU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66DD6C6C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4A71F8"/>
    <w:multiLevelType w:val="multilevel"/>
    <w:tmpl w:val="2334D2EE"/>
    <w:styleLink w:val="WW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6B5C721B"/>
    <w:multiLevelType w:val="multilevel"/>
    <w:tmpl w:val="8B5822D2"/>
    <w:styleLink w:val="WWNum10"/>
    <w:lvl w:ilvl="0">
      <w:start w:val="1"/>
      <w:numFmt w:val="decimal"/>
      <w:lvlText w:val="%1."/>
      <w:lvlJc w:val="left"/>
      <w:rPr>
        <w:color w:val="2021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6DD55E05"/>
    <w:multiLevelType w:val="multilevel"/>
    <w:tmpl w:val="3DA0B0E6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" w15:restartNumberingAfterBreak="0">
    <w:nsid w:val="71F638AB"/>
    <w:multiLevelType w:val="multilevel"/>
    <w:tmpl w:val="80E2F576"/>
    <w:styleLink w:val="WWNum12"/>
    <w:lvl w:ilvl="0">
      <w:start w:val="1"/>
      <w:numFmt w:val="decimal"/>
      <w:lvlText w:val="%1."/>
      <w:lvlJc w:val="left"/>
      <w:rPr>
        <w:rFonts w:cs="Times New Roman"/>
        <w:color w:val="1D1B11"/>
        <w:sz w:val="22"/>
        <w:szCs w:val="22"/>
        <w:lang w:val="ru-RU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 w15:restartNumberingAfterBreak="0">
    <w:nsid w:val="72963CD6"/>
    <w:multiLevelType w:val="multilevel"/>
    <w:tmpl w:val="4E2AF8F4"/>
    <w:styleLink w:val="WWNum1"/>
    <w:lvl w:ilvl="0">
      <w:start w:val="1"/>
      <w:numFmt w:val="none"/>
      <w:lvlText w:val="%1"/>
      <w:lvlJc w:val="left"/>
      <w:rPr>
        <w:rFonts w:eastAsia="Noto Sans Symbols" w:cs="Noto Sans Symbols"/>
        <w:position w:val="0"/>
        <w:sz w:val="24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7B577E73"/>
    <w:multiLevelType w:val="multilevel"/>
    <w:tmpl w:val="BDAADE4E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" w15:restartNumberingAfterBreak="0">
    <w:nsid w:val="7EEC7C53"/>
    <w:multiLevelType w:val="multilevel"/>
    <w:tmpl w:val="BAE8E278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" w15:restartNumberingAfterBreak="0">
    <w:nsid w:val="7F1E7ECE"/>
    <w:multiLevelType w:val="multilevel"/>
    <w:tmpl w:val="0890EA7C"/>
    <w:styleLink w:val="WWNum5"/>
    <w:lvl w:ilvl="0">
      <w:start w:val="1"/>
      <w:numFmt w:val="decimal"/>
      <w:lvlText w:val="%1."/>
      <w:lvlJc w:val="left"/>
      <w:rPr>
        <w:rFonts w:cs="Symbol"/>
        <w:color w:val="1D1B11"/>
        <w:sz w:val="22"/>
        <w:szCs w:val="22"/>
      </w:rPr>
    </w:lvl>
    <w:lvl w:ilvl="1">
      <w:start w:val="2"/>
      <w:numFmt w:val="decimal"/>
      <w:lvlText w:val="%1.%2."/>
      <w:lvlJc w:val="left"/>
      <w:rPr>
        <w:rFonts w:cs="Symbol"/>
        <w:color w:val="1D1B11"/>
        <w:sz w:val="22"/>
        <w:szCs w:val="22"/>
      </w:rPr>
    </w:lvl>
    <w:lvl w:ilvl="2">
      <w:start w:val="1"/>
      <w:numFmt w:val="decimal"/>
      <w:lvlText w:val="%1.%2.%3."/>
      <w:lvlJc w:val="left"/>
      <w:rPr>
        <w:rFonts w:cs="Symbol"/>
        <w:color w:val="1D1B11"/>
        <w:sz w:val="22"/>
        <w:szCs w:val="22"/>
      </w:rPr>
    </w:lvl>
    <w:lvl w:ilvl="3">
      <w:start w:val="1"/>
      <w:numFmt w:val="decimal"/>
      <w:lvlText w:val="%1.%2.%3.%4."/>
      <w:lvlJc w:val="left"/>
      <w:rPr>
        <w:rFonts w:cs="Symbol"/>
        <w:color w:val="1D1B11"/>
        <w:sz w:val="22"/>
        <w:szCs w:val="22"/>
      </w:rPr>
    </w:lvl>
    <w:lvl w:ilvl="4">
      <w:start w:val="1"/>
      <w:numFmt w:val="decimal"/>
      <w:lvlText w:val="%1.%2.%3.%4.%5."/>
      <w:lvlJc w:val="left"/>
      <w:rPr>
        <w:rFonts w:cs="Symbol"/>
        <w:color w:val="1D1B11"/>
        <w:sz w:val="22"/>
        <w:szCs w:val="22"/>
      </w:rPr>
    </w:lvl>
    <w:lvl w:ilvl="5">
      <w:start w:val="1"/>
      <w:numFmt w:val="decimal"/>
      <w:lvlText w:val="%1.%2.%3.%4.%5.%6."/>
      <w:lvlJc w:val="left"/>
      <w:rPr>
        <w:rFonts w:cs="Symbol"/>
        <w:color w:val="1D1B11"/>
        <w:sz w:val="22"/>
        <w:szCs w:val="22"/>
      </w:rPr>
    </w:lvl>
    <w:lvl w:ilvl="6">
      <w:start w:val="1"/>
      <w:numFmt w:val="decimal"/>
      <w:lvlText w:val="%1.%2.%3.%4.%5.%6.%7."/>
      <w:lvlJc w:val="left"/>
      <w:rPr>
        <w:rFonts w:cs="Symbol"/>
        <w:color w:val="1D1B11"/>
        <w:sz w:val="22"/>
        <w:szCs w:val="22"/>
      </w:rPr>
    </w:lvl>
    <w:lvl w:ilvl="7">
      <w:start w:val="1"/>
      <w:numFmt w:val="decimal"/>
      <w:lvlText w:val="%1.%2.%3.%4.%5.%6.%7.%8."/>
      <w:lvlJc w:val="left"/>
      <w:rPr>
        <w:rFonts w:cs="Symbol"/>
        <w:color w:val="1D1B11"/>
        <w:sz w:val="22"/>
        <w:szCs w:val="22"/>
      </w:rPr>
    </w:lvl>
    <w:lvl w:ilvl="8">
      <w:start w:val="1"/>
      <w:numFmt w:val="decimal"/>
      <w:lvlText w:val="%1.%2.%3.%4.%5.%6.%7.%8.%9."/>
      <w:lvlJc w:val="left"/>
      <w:rPr>
        <w:rFonts w:cs="Symbol"/>
        <w:color w:val="1D1B11"/>
        <w:sz w:val="22"/>
        <w:szCs w:val="22"/>
      </w:rPr>
    </w:lvl>
  </w:abstractNum>
  <w:abstractNum w:abstractNumId="47" w15:restartNumberingAfterBreak="0">
    <w:nsid w:val="7F7461FE"/>
    <w:multiLevelType w:val="multilevel"/>
    <w:tmpl w:val="34D89C7A"/>
    <w:lvl w:ilvl="0">
      <w:start w:val="54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7D362D"/>
    <w:multiLevelType w:val="hybridMultilevel"/>
    <w:tmpl w:val="A69A0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574564">
    <w:abstractNumId w:val="43"/>
  </w:num>
  <w:num w:numId="2" w16cid:durableId="1651061445">
    <w:abstractNumId w:val="21"/>
  </w:num>
  <w:num w:numId="3" w16cid:durableId="48916467">
    <w:abstractNumId w:val="37"/>
  </w:num>
  <w:num w:numId="4" w16cid:durableId="2044743243">
    <w:abstractNumId w:val="22"/>
  </w:num>
  <w:num w:numId="5" w16cid:durableId="638265938">
    <w:abstractNumId w:val="46"/>
  </w:num>
  <w:num w:numId="6" w16cid:durableId="2121222252">
    <w:abstractNumId w:val="4"/>
  </w:num>
  <w:num w:numId="7" w16cid:durableId="1812595466">
    <w:abstractNumId w:val="45"/>
  </w:num>
  <w:num w:numId="8" w16cid:durableId="1750349158">
    <w:abstractNumId w:val="41"/>
  </w:num>
  <w:num w:numId="9" w16cid:durableId="476649756">
    <w:abstractNumId w:val="44"/>
  </w:num>
  <w:num w:numId="10" w16cid:durableId="870260544">
    <w:abstractNumId w:val="40"/>
  </w:num>
  <w:num w:numId="11" w16cid:durableId="1985963355">
    <w:abstractNumId w:val="11"/>
  </w:num>
  <w:num w:numId="12" w16cid:durableId="42603274">
    <w:abstractNumId w:val="42"/>
  </w:num>
  <w:num w:numId="13" w16cid:durableId="1028021890">
    <w:abstractNumId w:val="9"/>
  </w:num>
  <w:num w:numId="14" w16cid:durableId="917520934">
    <w:abstractNumId w:val="10"/>
  </w:num>
  <w:num w:numId="15" w16cid:durableId="129053675">
    <w:abstractNumId w:val="23"/>
  </w:num>
  <w:num w:numId="16" w16cid:durableId="714433263">
    <w:abstractNumId w:val="39"/>
  </w:num>
  <w:num w:numId="17" w16cid:durableId="827205535">
    <w:abstractNumId w:val="33"/>
  </w:num>
  <w:num w:numId="18" w16cid:durableId="635260946">
    <w:abstractNumId w:val="31"/>
  </w:num>
  <w:num w:numId="19" w16cid:durableId="1392189714">
    <w:abstractNumId w:val="16"/>
  </w:num>
  <w:num w:numId="20" w16cid:durableId="1404831831">
    <w:abstractNumId w:val="30"/>
  </w:num>
  <w:num w:numId="21" w16cid:durableId="986786923">
    <w:abstractNumId w:val="3"/>
  </w:num>
  <w:num w:numId="22" w16cid:durableId="1714185588">
    <w:abstractNumId w:val="47"/>
  </w:num>
  <w:num w:numId="23" w16cid:durableId="1025638997">
    <w:abstractNumId w:val="21"/>
  </w:num>
  <w:num w:numId="24" w16cid:durableId="175845623">
    <w:abstractNumId w:val="25"/>
  </w:num>
  <w:num w:numId="25" w16cid:durableId="774323731">
    <w:abstractNumId w:val="2"/>
  </w:num>
  <w:num w:numId="26" w16cid:durableId="661157278">
    <w:abstractNumId w:val="35"/>
  </w:num>
  <w:num w:numId="27" w16cid:durableId="622007388">
    <w:abstractNumId w:val="34"/>
  </w:num>
  <w:num w:numId="28" w16cid:durableId="854853924">
    <w:abstractNumId w:val="26"/>
  </w:num>
  <w:num w:numId="29" w16cid:durableId="440760344">
    <w:abstractNumId w:val="27"/>
  </w:num>
  <w:num w:numId="30" w16cid:durableId="1598248486">
    <w:abstractNumId w:val="32"/>
  </w:num>
  <w:num w:numId="31" w16cid:durableId="2079546222">
    <w:abstractNumId w:val="18"/>
  </w:num>
  <w:num w:numId="32" w16cid:durableId="1791436745">
    <w:abstractNumId w:val="28"/>
  </w:num>
  <w:num w:numId="33" w16cid:durableId="1280527445">
    <w:abstractNumId w:val="20"/>
  </w:num>
  <w:num w:numId="34" w16cid:durableId="1407074610">
    <w:abstractNumId w:val="19"/>
  </w:num>
  <w:num w:numId="35" w16cid:durableId="1115830326">
    <w:abstractNumId w:val="38"/>
  </w:num>
  <w:num w:numId="36" w16cid:durableId="2029528220">
    <w:abstractNumId w:val="48"/>
  </w:num>
  <w:num w:numId="37" w16cid:durableId="128982294">
    <w:abstractNumId w:val="24"/>
  </w:num>
  <w:num w:numId="38" w16cid:durableId="551961830">
    <w:abstractNumId w:val="6"/>
  </w:num>
  <w:num w:numId="39" w16cid:durableId="2128155519">
    <w:abstractNumId w:val="5"/>
  </w:num>
  <w:num w:numId="40" w16cid:durableId="2026400574">
    <w:abstractNumId w:val="1"/>
  </w:num>
  <w:num w:numId="41" w16cid:durableId="2075204055">
    <w:abstractNumId w:val="36"/>
  </w:num>
  <w:num w:numId="42" w16cid:durableId="1859585181">
    <w:abstractNumId w:val="17"/>
  </w:num>
  <w:num w:numId="43" w16cid:durableId="1371220726">
    <w:abstractNumId w:val="14"/>
  </w:num>
  <w:num w:numId="44" w16cid:durableId="2127502915">
    <w:abstractNumId w:val="13"/>
  </w:num>
  <w:num w:numId="45" w16cid:durableId="1769811489">
    <w:abstractNumId w:val="7"/>
  </w:num>
  <w:num w:numId="46" w16cid:durableId="987905061">
    <w:abstractNumId w:val="15"/>
  </w:num>
  <w:num w:numId="47" w16cid:durableId="1398438753">
    <w:abstractNumId w:val="0"/>
  </w:num>
  <w:num w:numId="48" w16cid:durableId="403072453">
    <w:abstractNumId w:val="12"/>
  </w:num>
  <w:num w:numId="49" w16cid:durableId="538977981">
    <w:abstractNumId w:val="29"/>
  </w:num>
  <w:num w:numId="50" w16cid:durableId="15398586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643"/>
    <w:rsid w:val="0000740C"/>
    <w:rsid w:val="00011C64"/>
    <w:rsid w:val="00015661"/>
    <w:rsid w:val="00021DE7"/>
    <w:rsid w:val="000305FB"/>
    <w:rsid w:val="00080505"/>
    <w:rsid w:val="0009393C"/>
    <w:rsid w:val="00096E18"/>
    <w:rsid w:val="000B2843"/>
    <w:rsid w:val="000C319B"/>
    <w:rsid w:val="000C4901"/>
    <w:rsid w:val="000C72D1"/>
    <w:rsid w:val="000D35F8"/>
    <w:rsid w:val="000E1506"/>
    <w:rsid w:val="000F2D5E"/>
    <w:rsid w:val="00113643"/>
    <w:rsid w:val="00121F0E"/>
    <w:rsid w:val="00137A44"/>
    <w:rsid w:val="00156B4F"/>
    <w:rsid w:val="00156C52"/>
    <w:rsid w:val="0016462A"/>
    <w:rsid w:val="001A52FC"/>
    <w:rsid w:val="001B067D"/>
    <w:rsid w:val="001B302D"/>
    <w:rsid w:val="001B70CB"/>
    <w:rsid w:val="001C4BA1"/>
    <w:rsid w:val="001D1D97"/>
    <w:rsid w:val="00200ABC"/>
    <w:rsid w:val="00213B37"/>
    <w:rsid w:val="00233684"/>
    <w:rsid w:val="0024464B"/>
    <w:rsid w:val="00251D30"/>
    <w:rsid w:val="00254C61"/>
    <w:rsid w:val="00260EAF"/>
    <w:rsid w:val="00282C16"/>
    <w:rsid w:val="002B1DCE"/>
    <w:rsid w:val="002C4EB2"/>
    <w:rsid w:val="002C742C"/>
    <w:rsid w:val="002D2564"/>
    <w:rsid w:val="002E763B"/>
    <w:rsid w:val="002F795C"/>
    <w:rsid w:val="00305F4E"/>
    <w:rsid w:val="0032692A"/>
    <w:rsid w:val="00327AC6"/>
    <w:rsid w:val="00332740"/>
    <w:rsid w:val="00362F7C"/>
    <w:rsid w:val="0037548D"/>
    <w:rsid w:val="003A4302"/>
    <w:rsid w:val="003A71B9"/>
    <w:rsid w:val="003C68A9"/>
    <w:rsid w:val="003D7D0B"/>
    <w:rsid w:val="003D7E94"/>
    <w:rsid w:val="0042505A"/>
    <w:rsid w:val="00432280"/>
    <w:rsid w:val="00433327"/>
    <w:rsid w:val="004410CD"/>
    <w:rsid w:val="0044508D"/>
    <w:rsid w:val="00482D51"/>
    <w:rsid w:val="00484DD7"/>
    <w:rsid w:val="004951FA"/>
    <w:rsid w:val="004C5CEF"/>
    <w:rsid w:val="004E4E55"/>
    <w:rsid w:val="00504B0A"/>
    <w:rsid w:val="00505E96"/>
    <w:rsid w:val="0050772B"/>
    <w:rsid w:val="00516411"/>
    <w:rsid w:val="0052083E"/>
    <w:rsid w:val="00522D28"/>
    <w:rsid w:val="00523813"/>
    <w:rsid w:val="0054034C"/>
    <w:rsid w:val="00540EA8"/>
    <w:rsid w:val="005869A3"/>
    <w:rsid w:val="005957A9"/>
    <w:rsid w:val="005A67D3"/>
    <w:rsid w:val="005B1938"/>
    <w:rsid w:val="005D00CD"/>
    <w:rsid w:val="005D6741"/>
    <w:rsid w:val="005F26BF"/>
    <w:rsid w:val="005F57B3"/>
    <w:rsid w:val="005F5CBD"/>
    <w:rsid w:val="005F7985"/>
    <w:rsid w:val="00631E59"/>
    <w:rsid w:val="00634AA3"/>
    <w:rsid w:val="00636BD9"/>
    <w:rsid w:val="00662262"/>
    <w:rsid w:val="00670CC2"/>
    <w:rsid w:val="006872D4"/>
    <w:rsid w:val="00696CF8"/>
    <w:rsid w:val="006A1336"/>
    <w:rsid w:val="006B2053"/>
    <w:rsid w:val="006B4614"/>
    <w:rsid w:val="006C350C"/>
    <w:rsid w:val="00706C59"/>
    <w:rsid w:val="00710B4B"/>
    <w:rsid w:val="00767E0C"/>
    <w:rsid w:val="00773C77"/>
    <w:rsid w:val="00780844"/>
    <w:rsid w:val="007A2DD0"/>
    <w:rsid w:val="007B0396"/>
    <w:rsid w:val="007F43CD"/>
    <w:rsid w:val="007F78CE"/>
    <w:rsid w:val="008057F7"/>
    <w:rsid w:val="008076BA"/>
    <w:rsid w:val="00813C82"/>
    <w:rsid w:val="008837DE"/>
    <w:rsid w:val="008A09E3"/>
    <w:rsid w:val="008B35B4"/>
    <w:rsid w:val="008D0E2B"/>
    <w:rsid w:val="008D682D"/>
    <w:rsid w:val="008D714C"/>
    <w:rsid w:val="0092184E"/>
    <w:rsid w:val="0092766C"/>
    <w:rsid w:val="009530E4"/>
    <w:rsid w:val="0098547A"/>
    <w:rsid w:val="009A52D2"/>
    <w:rsid w:val="009D0A52"/>
    <w:rsid w:val="009D1976"/>
    <w:rsid w:val="009D3CB2"/>
    <w:rsid w:val="009D7B84"/>
    <w:rsid w:val="009F46F6"/>
    <w:rsid w:val="00A175EC"/>
    <w:rsid w:val="00A202EA"/>
    <w:rsid w:val="00A20C02"/>
    <w:rsid w:val="00A228E2"/>
    <w:rsid w:val="00A37611"/>
    <w:rsid w:val="00A430A4"/>
    <w:rsid w:val="00A52C78"/>
    <w:rsid w:val="00A5493F"/>
    <w:rsid w:val="00A674AC"/>
    <w:rsid w:val="00AA144B"/>
    <w:rsid w:val="00AC5F16"/>
    <w:rsid w:val="00B12DDE"/>
    <w:rsid w:val="00B35F27"/>
    <w:rsid w:val="00B64F30"/>
    <w:rsid w:val="00B66494"/>
    <w:rsid w:val="00B7126D"/>
    <w:rsid w:val="00B75892"/>
    <w:rsid w:val="00B839A1"/>
    <w:rsid w:val="00B973FE"/>
    <w:rsid w:val="00BD52FC"/>
    <w:rsid w:val="00BE5AD2"/>
    <w:rsid w:val="00BE62B0"/>
    <w:rsid w:val="00C03D88"/>
    <w:rsid w:val="00C263A1"/>
    <w:rsid w:val="00C26D69"/>
    <w:rsid w:val="00C27AD9"/>
    <w:rsid w:val="00C465A9"/>
    <w:rsid w:val="00C54A91"/>
    <w:rsid w:val="00CD533D"/>
    <w:rsid w:val="00CD68F9"/>
    <w:rsid w:val="00CE084B"/>
    <w:rsid w:val="00CE3012"/>
    <w:rsid w:val="00CF4D6F"/>
    <w:rsid w:val="00CF6506"/>
    <w:rsid w:val="00D06419"/>
    <w:rsid w:val="00D129D1"/>
    <w:rsid w:val="00D16F8F"/>
    <w:rsid w:val="00D2530C"/>
    <w:rsid w:val="00D30B66"/>
    <w:rsid w:val="00D543A3"/>
    <w:rsid w:val="00D558B2"/>
    <w:rsid w:val="00D72F01"/>
    <w:rsid w:val="00D81D91"/>
    <w:rsid w:val="00D87C4A"/>
    <w:rsid w:val="00DB0652"/>
    <w:rsid w:val="00DB2EAF"/>
    <w:rsid w:val="00DC5050"/>
    <w:rsid w:val="00DD28B3"/>
    <w:rsid w:val="00DD2903"/>
    <w:rsid w:val="00DD5402"/>
    <w:rsid w:val="00E07350"/>
    <w:rsid w:val="00E07C71"/>
    <w:rsid w:val="00E31730"/>
    <w:rsid w:val="00E675F3"/>
    <w:rsid w:val="00E909C3"/>
    <w:rsid w:val="00EE7FC7"/>
    <w:rsid w:val="00EF2621"/>
    <w:rsid w:val="00F34A6A"/>
    <w:rsid w:val="00F459B9"/>
    <w:rsid w:val="00F77C69"/>
    <w:rsid w:val="00F91182"/>
    <w:rsid w:val="00F96392"/>
    <w:rsid w:val="00FB156B"/>
    <w:rsid w:val="00FB16D7"/>
    <w:rsid w:val="00FD242A"/>
    <w:rsid w:val="00FE1639"/>
    <w:rsid w:val="00FF1F5C"/>
    <w:rsid w:val="00FF5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60679"/>
  <w15:docId w15:val="{613BAED1-E416-499A-B2A8-2E55FDDA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20C02"/>
    <w:pPr>
      <w:suppressAutoHyphens/>
    </w:pPr>
  </w:style>
  <w:style w:type="paragraph" w:styleId="1">
    <w:name w:val="heading 1"/>
    <w:basedOn w:val="Standard"/>
    <w:next w:val="Textbody"/>
    <w:rsid w:val="00A20C02"/>
    <w:pPr>
      <w:keepNext/>
      <w:keepLines/>
      <w:tabs>
        <w:tab w:val="left" w:pos="432"/>
      </w:tabs>
      <w:spacing w:before="480" w:after="0"/>
      <w:ind w:left="432" w:hanging="432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4">
    <w:name w:val="heading 4"/>
    <w:basedOn w:val="Standard"/>
    <w:next w:val="Textbody"/>
    <w:rsid w:val="00A20C02"/>
    <w:pPr>
      <w:keepNext/>
      <w:tabs>
        <w:tab w:val="left" w:pos="864"/>
      </w:tabs>
      <w:spacing w:before="240" w:after="60" w:line="240" w:lineRule="auto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20C02"/>
    <w:pPr>
      <w:widowControl/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rsid w:val="00A20C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A20C02"/>
    <w:pPr>
      <w:spacing w:after="0" w:line="240" w:lineRule="auto"/>
    </w:pPr>
    <w:rPr>
      <w:rFonts w:ascii="Times New Roman" w:hAnsi="Times New Roman" w:cs="Times New Roman"/>
      <w:sz w:val="24"/>
      <w:szCs w:val="20"/>
    </w:rPr>
  </w:style>
  <w:style w:type="paragraph" w:styleId="a3">
    <w:name w:val="List"/>
    <w:basedOn w:val="Textbody"/>
    <w:rsid w:val="00A20C02"/>
    <w:rPr>
      <w:rFonts w:cs="Mangal"/>
    </w:rPr>
  </w:style>
  <w:style w:type="paragraph" w:styleId="a4">
    <w:name w:val="caption"/>
    <w:basedOn w:val="Standard"/>
    <w:next w:val="a5"/>
    <w:rsid w:val="00A20C02"/>
    <w:pPr>
      <w:suppressLineNumbers/>
      <w:spacing w:before="120" w:after="120"/>
    </w:pPr>
    <w:rPr>
      <w:rFonts w:cs="Mangal"/>
      <w:b/>
      <w:bCs/>
      <w:i/>
      <w:iCs/>
      <w:sz w:val="24"/>
      <w:szCs w:val="24"/>
    </w:rPr>
  </w:style>
  <w:style w:type="paragraph" w:customStyle="1" w:styleId="Index">
    <w:name w:val="Index"/>
    <w:basedOn w:val="Standard"/>
    <w:rsid w:val="00A20C02"/>
    <w:pPr>
      <w:suppressLineNumbers/>
    </w:pPr>
    <w:rPr>
      <w:rFonts w:cs="Mangal"/>
    </w:rPr>
  </w:style>
  <w:style w:type="paragraph" w:customStyle="1" w:styleId="3">
    <w:name w:val="Название3"/>
    <w:basedOn w:val="Standard"/>
    <w:rsid w:val="00A20C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0">
    <w:name w:val="Указатель4"/>
    <w:basedOn w:val="Standard"/>
    <w:rsid w:val="00A20C02"/>
    <w:pPr>
      <w:suppressLineNumbers/>
    </w:pPr>
    <w:rPr>
      <w:rFonts w:cs="Mangal"/>
    </w:rPr>
  </w:style>
  <w:style w:type="paragraph" w:customStyle="1" w:styleId="2">
    <w:name w:val="Название2"/>
    <w:basedOn w:val="Standard"/>
    <w:rsid w:val="00A20C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0">
    <w:name w:val="Указатель3"/>
    <w:basedOn w:val="Standard"/>
    <w:rsid w:val="00A20C02"/>
    <w:pPr>
      <w:suppressLineNumbers/>
    </w:pPr>
    <w:rPr>
      <w:rFonts w:cs="Mangal"/>
    </w:rPr>
  </w:style>
  <w:style w:type="paragraph" w:customStyle="1" w:styleId="10">
    <w:name w:val="Название1"/>
    <w:basedOn w:val="Standard"/>
    <w:rsid w:val="00A20C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0">
    <w:name w:val="Указатель2"/>
    <w:basedOn w:val="Standard"/>
    <w:rsid w:val="00A20C02"/>
    <w:pPr>
      <w:suppressLineNumbers/>
    </w:pPr>
    <w:rPr>
      <w:rFonts w:cs="Mangal"/>
    </w:rPr>
  </w:style>
  <w:style w:type="paragraph" w:customStyle="1" w:styleId="11">
    <w:name w:val="Заголовок1"/>
    <w:basedOn w:val="Standard"/>
    <w:rsid w:val="00A20C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Subtitle"/>
    <w:basedOn w:val="Heading"/>
    <w:next w:val="Textbody"/>
    <w:rsid w:val="00A20C02"/>
    <w:pPr>
      <w:jc w:val="center"/>
    </w:pPr>
    <w:rPr>
      <w:i/>
      <w:iCs/>
    </w:rPr>
  </w:style>
  <w:style w:type="paragraph" w:customStyle="1" w:styleId="12">
    <w:name w:val="Указатель1"/>
    <w:basedOn w:val="Standard"/>
    <w:rsid w:val="00A20C02"/>
    <w:pPr>
      <w:suppressLineNumbers/>
    </w:pPr>
    <w:rPr>
      <w:rFonts w:cs="Mangal"/>
    </w:rPr>
  </w:style>
  <w:style w:type="paragraph" w:styleId="a6">
    <w:name w:val="List Paragraph"/>
    <w:basedOn w:val="Standard"/>
    <w:uiPriority w:val="34"/>
    <w:qFormat/>
    <w:rsid w:val="00A20C02"/>
    <w:pPr>
      <w:ind w:left="720"/>
    </w:pPr>
    <w:rPr>
      <w:sz w:val="20"/>
      <w:szCs w:val="20"/>
    </w:rPr>
  </w:style>
  <w:style w:type="paragraph" w:customStyle="1" w:styleId="msonormalcxspmiddle">
    <w:name w:val="msonormalcxspmiddle"/>
    <w:basedOn w:val="Standard"/>
    <w:rsid w:val="00A20C02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rsid w:val="00A20C02"/>
    <w:pPr>
      <w:suppressLineNumbers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7">
    <w:name w:val="No Spacing"/>
    <w:uiPriority w:val="1"/>
    <w:qFormat/>
    <w:rsid w:val="00A20C02"/>
    <w:pPr>
      <w:widowControl/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8">
    <w:name w:val="footnote text"/>
    <w:basedOn w:val="Standard"/>
    <w:rsid w:val="00A20C02"/>
    <w:pPr>
      <w:spacing w:after="0" w:line="240" w:lineRule="auto"/>
    </w:pPr>
    <w:rPr>
      <w:rFonts w:eastAsia="Calibri"/>
      <w:sz w:val="20"/>
      <w:szCs w:val="20"/>
    </w:rPr>
  </w:style>
  <w:style w:type="paragraph" w:styleId="a9">
    <w:name w:val="Normal (Web)"/>
    <w:basedOn w:val="Standard"/>
    <w:rsid w:val="00A20C02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a">
    <w:name w:val="header"/>
    <w:basedOn w:val="Standard"/>
    <w:rsid w:val="00A20C02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ab">
    <w:name w:val="footer"/>
    <w:basedOn w:val="Standard"/>
    <w:rsid w:val="00A20C02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styleId="ac">
    <w:name w:val="Balloon Text"/>
    <w:basedOn w:val="Standard"/>
    <w:rsid w:val="00A20C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rsid w:val="00A20C02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A20C02"/>
  </w:style>
  <w:style w:type="paragraph" w:customStyle="1" w:styleId="13">
    <w:name w:val="Без интервала1"/>
    <w:rsid w:val="00A20C02"/>
    <w:pPr>
      <w:widowControl/>
      <w:suppressAutoHyphens/>
    </w:pPr>
    <w:rPr>
      <w:rFonts w:ascii="Calibri" w:hAnsi="Calibri"/>
      <w:sz w:val="22"/>
      <w:szCs w:val="22"/>
      <w:lang w:eastAsia="ar-SA"/>
    </w:rPr>
  </w:style>
  <w:style w:type="character" w:customStyle="1" w:styleId="WW8Num1z0">
    <w:name w:val="WW8Num1z0"/>
    <w:rsid w:val="00A20C02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1z1">
    <w:name w:val="WW8Num1z1"/>
    <w:rsid w:val="00A20C02"/>
  </w:style>
  <w:style w:type="character" w:customStyle="1" w:styleId="WW8Num1z2">
    <w:name w:val="WW8Num1z2"/>
    <w:rsid w:val="00A20C02"/>
  </w:style>
  <w:style w:type="character" w:customStyle="1" w:styleId="WW8Num1z3">
    <w:name w:val="WW8Num1z3"/>
    <w:rsid w:val="00A20C02"/>
  </w:style>
  <w:style w:type="character" w:customStyle="1" w:styleId="WW8Num1z4">
    <w:name w:val="WW8Num1z4"/>
    <w:rsid w:val="00A20C02"/>
  </w:style>
  <w:style w:type="character" w:customStyle="1" w:styleId="WW8Num1z5">
    <w:name w:val="WW8Num1z5"/>
    <w:rsid w:val="00A20C02"/>
  </w:style>
  <w:style w:type="character" w:customStyle="1" w:styleId="WW8Num1z6">
    <w:name w:val="WW8Num1z6"/>
    <w:rsid w:val="00A20C02"/>
  </w:style>
  <w:style w:type="character" w:customStyle="1" w:styleId="WW8Num1z7">
    <w:name w:val="WW8Num1z7"/>
    <w:rsid w:val="00A20C02"/>
  </w:style>
  <w:style w:type="character" w:customStyle="1" w:styleId="WW8Num1z8">
    <w:name w:val="WW8Num1z8"/>
    <w:rsid w:val="00A20C02"/>
  </w:style>
  <w:style w:type="character" w:customStyle="1" w:styleId="WW8Num2z0">
    <w:name w:val="WW8Num2z0"/>
    <w:rsid w:val="00A20C02"/>
    <w:rPr>
      <w:rFonts w:ascii="Times New Roman" w:eastAsia="PMingLiU" w:hAnsi="Times New Roman" w:cs="Times New Roman"/>
      <w:b/>
      <w:color w:val="1D1B11"/>
    </w:rPr>
  </w:style>
  <w:style w:type="character" w:customStyle="1" w:styleId="WW8Num3z0">
    <w:name w:val="WW8Num3z0"/>
    <w:rsid w:val="00A20C02"/>
    <w:rPr>
      <w:rFonts w:ascii="Times New Roman" w:hAnsi="Times New Roman" w:cs="Times New Roman"/>
      <w:color w:val="1D1B11"/>
      <w:sz w:val="22"/>
      <w:szCs w:val="22"/>
      <w:lang w:val="ru-RU"/>
    </w:rPr>
  </w:style>
  <w:style w:type="character" w:customStyle="1" w:styleId="WW8Num4z0">
    <w:name w:val="WW8Num4z0"/>
    <w:rsid w:val="00A20C02"/>
    <w:rPr>
      <w:rFonts w:ascii="Times New Roman" w:hAnsi="Times New Roman" w:cs="Times New Roman"/>
      <w:color w:val="1D1B11"/>
      <w:sz w:val="22"/>
      <w:szCs w:val="22"/>
      <w:lang w:val="ru-RU"/>
    </w:rPr>
  </w:style>
  <w:style w:type="character" w:customStyle="1" w:styleId="WW8Num5z0">
    <w:name w:val="WW8Num5z0"/>
    <w:rsid w:val="00A20C02"/>
    <w:rPr>
      <w:rFonts w:ascii="Symbol" w:hAnsi="Symbol" w:cs="Symbol"/>
      <w:color w:val="1D1B11"/>
      <w:sz w:val="22"/>
      <w:szCs w:val="22"/>
    </w:rPr>
  </w:style>
  <w:style w:type="character" w:customStyle="1" w:styleId="WW8Num4z1">
    <w:name w:val="WW8Num4z1"/>
    <w:rsid w:val="00A20C02"/>
  </w:style>
  <w:style w:type="character" w:customStyle="1" w:styleId="WW8Num4z2">
    <w:name w:val="WW8Num4z2"/>
    <w:rsid w:val="00A20C02"/>
  </w:style>
  <w:style w:type="character" w:customStyle="1" w:styleId="WW8Num4z3">
    <w:name w:val="WW8Num4z3"/>
    <w:rsid w:val="00A20C02"/>
  </w:style>
  <w:style w:type="character" w:customStyle="1" w:styleId="WW8Num4z4">
    <w:name w:val="WW8Num4z4"/>
    <w:rsid w:val="00A20C02"/>
  </w:style>
  <w:style w:type="character" w:customStyle="1" w:styleId="WW8Num4z5">
    <w:name w:val="WW8Num4z5"/>
    <w:rsid w:val="00A20C02"/>
  </w:style>
  <w:style w:type="character" w:customStyle="1" w:styleId="WW8Num4z6">
    <w:name w:val="WW8Num4z6"/>
    <w:rsid w:val="00A20C02"/>
  </w:style>
  <w:style w:type="character" w:customStyle="1" w:styleId="WW8Num4z7">
    <w:name w:val="WW8Num4z7"/>
    <w:rsid w:val="00A20C02"/>
  </w:style>
  <w:style w:type="character" w:customStyle="1" w:styleId="WW8Num4z8">
    <w:name w:val="WW8Num4z8"/>
    <w:rsid w:val="00A20C02"/>
  </w:style>
  <w:style w:type="character" w:customStyle="1" w:styleId="WW8Num5z1">
    <w:name w:val="WW8Num5z1"/>
    <w:rsid w:val="00A20C02"/>
    <w:rPr>
      <w:rFonts w:ascii="Courier New" w:hAnsi="Courier New" w:cs="Courier New"/>
    </w:rPr>
  </w:style>
  <w:style w:type="character" w:customStyle="1" w:styleId="WW8Num5z2">
    <w:name w:val="WW8Num5z2"/>
    <w:rsid w:val="00A20C02"/>
    <w:rPr>
      <w:rFonts w:ascii="Wingdings" w:hAnsi="Wingdings" w:cs="Wingdings"/>
    </w:rPr>
  </w:style>
  <w:style w:type="character" w:customStyle="1" w:styleId="WW8Num5z3">
    <w:name w:val="WW8Num5z3"/>
    <w:rsid w:val="00A20C02"/>
  </w:style>
  <w:style w:type="character" w:customStyle="1" w:styleId="WW8Num5z4">
    <w:name w:val="WW8Num5z4"/>
    <w:rsid w:val="00A20C02"/>
  </w:style>
  <w:style w:type="character" w:customStyle="1" w:styleId="WW8Num5z5">
    <w:name w:val="WW8Num5z5"/>
    <w:rsid w:val="00A20C02"/>
  </w:style>
  <w:style w:type="character" w:customStyle="1" w:styleId="WW8Num5z6">
    <w:name w:val="WW8Num5z6"/>
    <w:rsid w:val="00A20C02"/>
  </w:style>
  <w:style w:type="character" w:customStyle="1" w:styleId="WW8Num5z7">
    <w:name w:val="WW8Num5z7"/>
    <w:rsid w:val="00A20C02"/>
  </w:style>
  <w:style w:type="character" w:customStyle="1" w:styleId="WW8Num5z8">
    <w:name w:val="WW8Num5z8"/>
    <w:rsid w:val="00A20C02"/>
  </w:style>
  <w:style w:type="character" w:customStyle="1" w:styleId="WW8Num6z0">
    <w:name w:val="WW8Num6z0"/>
    <w:rsid w:val="00A20C02"/>
    <w:rPr>
      <w:rFonts w:ascii="Times New Roman" w:hAnsi="Times New Roman" w:cs="Times New Roman"/>
      <w:color w:val="1D1B11"/>
      <w:sz w:val="22"/>
      <w:szCs w:val="22"/>
      <w:lang w:val="en-US"/>
    </w:rPr>
  </w:style>
  <w:style w:type="character" w:customStyle="1" w:styleId="WW8Num6z1">
    <w:name w:val="WW8Num6z1"/>
    <w:rsid w:val="00A20C02"/>
  </w:style>
  <w:style w:type="character" w:customStyle="1" w:styleId="WW8Num6z2">
    <w:name w:val="WW8Num6z2"/>
    <w:rsid w:val="00A20C02"/>
  </w:style>
  <w:style w:type="character" w:customStyle="1" w:styleId="WW8Num6z3">
    <w:name w:val="WW8Num6z3"/>
    <w:rsid w:val="00A20C02"/>
  </w:style>
  <w:style w:type="character" w:customStyle="1" w:styleId="WW8Num6z4">
    <w:name w:val="WW8Num6z4"/>
    <w:rsid w:val="00A20C02"/>
  </w:style>
  <w:style w:type="character" w:customStyle="1" w:styleId="WW8Num6z5">
    <w:name w:val="WW8Num6z5"/>
    <w:rsid w:val="00A20C02"/>
  </w:style>
  <w:style w:type="character" w:customStyle="1" w:styleId="WW8Num6z6">
    <w:name w:val="WW8Num6z6"/>
    <w:rsid w:val="00A20C02"/>
  </w:style>
  <w:style w:type="character" w:customStyle="1" w:styleId="WW8Num6z7">
    <w:name w:val="WW8Num6z7"/>
    <w:rsid w:val="00A20C02"/>
  </w:style>
  <w:style w:type="character" w:customStyle="1" w:styleId="WW8Num6z8">
    <w:name w:val="WW8Num6z8"/>
    <w:rsid w:val="00A20C02"/>
  </w:style>
  <w:style w:type="character" w:customStyle="1" w:styleId="WW8Num7z0">
    <w:name w:val="WW8Num7z0"/>
    <w:rsid w:val="00A20C02"/>
    <w:rPr>
      <w:rFonts w:ascii="Times New Roman" w:hAnsi="Times New Roman" w:cs="Times New Roman"/>
      <w:b/>
      <w:sz w:val="22"/>
      <w:szCs w:val="22"/>
      <w:lang w:val="ru-RU"/>
    </w:rPr>
  </w:style>
  <w:style w:type="character" w:customStyle="1" w:styleId="WW8Num7z1">
    <w:name w:val="WW8Num7z1"/>
    <w:rsid w:val="00A20C02"/>
  </w:style>
  <w:style w:type="character" w:customStyle="1" w:styleId="WW8Num7z2">
    <w:name w:val="WW8Num7z2"/>
    <w:rsid w:val="00A20C02"/>
  </w:style>
  <w:style w:type="character" w:customStyle="1" w:styleId="WW8Num7z3">
    <w:name w:val="WW8Num7z3"/>
    <w:rsid w:val="00A20C02"/>
  </w:style>
  <w:style w:type="character" w:customStyle="1" w:styleId="WW8Num7z4">
    <w:name w:val="WW8Num7z4"/>
    <w:rsid w:val="00A20C02"/>
  </w:style>
  <w:style w:type="character" w:customStyle="1" w:styleId="WW8Num7z5">
    <w:name w:val="WW8Num7z5"/>
    <w:rsid w:val="00A20C02"/>
  </w:style>
  <w:style w:type="character" w:customStyle="1" w:styleId="WW8Num7z6">
    <w:name w:val="WW8Num7z6"/>
    <w:rsid w:val="00A20C02"/>
  </w:style>
  <w:style w:type="character" w:customStyle="1" w:styleId="WW8Num7z7">
    <w:name w:val="WW8Num7z7"/>
    <w:rsid w:val="00A20C02"/>
  </w:style>
  <w:style w:type="character" w:customStyle="1" w:styleId="WW8Num7z8">
    <w:name w:val="WW8Num7z8"/>
    <w:rsid w:val="00A20C02"/>
  </w:style>
  <w:style w:type="character" w:customStyle="1" w:styleId="WW8Num8z0">
    <w:name w:val="WW8Num8z0"/>
    <w:rsid w:val="00A20C02"/>
    <w:rPr>
      <w:rFonts w:ascii="Times New Roman" w:hAnsi="Times New Roman" w:cs="Times New Roman"/>
      <w:color w:val="1D1B11"/>
      <w:sz w:val="24"/>
      <w:szCs w:val="24"/>
    </w:rPr>
  </w:style>
  <w:style w:type="character" w:customStyle="1" w:styleId="41">
    <w:name w:val="Основной шрифт абзаца4"/>
    <w:rsid w:val="00A20C02"/>
  </w:style>
  <w:style w:type="character" w:customStyle="1" w:styleId="31">
    <w:name w:val="Основной шрифт абзаца3"/>
    <w:rsid w:val="00A20C02"/>
  </w:style>
  <w:style w:type="character" w:customStyle="1" w:styleId="WW8Num8z1">
    <w:name w:val="WW8Num8z1"/>
    <w:rsid w:val="00A20C02"/>
  </w:style>
  <w:style w:type="character" w:customStyle="1" w:styleId="WW8Num8z2">
    <w:name w:val="WW8Num8z2"/>
    <w:rsid w:val="00A20C02"/>
  </w:style>
  <w:style w:type="character" w:customStyle="1" w:styleId="WW8Num8z3">
    <w:name w:val="WW8Num8z3"/>
    <w:rsid w:val="00A20C02"/>
  </w:style>
  <w:style w:type="character" w:customStyle="1" w:styleId="WW8Num8z4">
    <w:name w:val="WW8Num8z4"/>
    <w:rsid w:val="00A20C02"/>
  </w:style>
  <w:style w:type="character" w:customStyle="1" w:styleId="WW8Num8z5">
    <w:name w:val="WW8Num8z5"/>
    <w:rsid w:val="00A20C02"/>
  </w:style>
  <w:style w:type="character" w:customStyle="1" w:styleId="WW8Num8z6">
    <w:name w:val="WW8Num8z6"/>
    <w:rsid w:val="00A20C02"/>
  </w:style>
  <w:style w:type="character" w:customStyle="1" w:styleId="WW8Num8z7">
    <w:name w:val="WW8Num8z7"/>
    <w:rsid w:val="00A20C02"/>
  </w:style>
  <w:style w:type="character" w:customStyle="1" w:styleId="WW8Num8z8">
    <w:name w:val="WW8Num8z8"/>
    <w:rsid w:val="00A20C02"/>
  </w:style>
  <w:style w:type="character" w:customStyle="1" w:styleId="21">
    <w:name w:val="Основной шрифт абзаца2"/>
    <w:rsid w:val="00A20C02"/>
  </w:style>
  <w:style w:type="character" w:customStyle="1" w:styleId="WW8Num2z1">
    <w:name w:val="WW8Num2z1"/>
    <w:rsid w:val="00A20C02"/>
  </w:style>
  <w:style w:type="character" w:customStyle="1" w:styleId="WW8Num2z2">
    <w:name w:val="WW8Num2z2"/>
    <w:rsid w:val="00A20C02"/>
  </w:style>
  <w:style w:type="character" w:customStyle="1" w:styleId="WW8Num2z3">
    <w:name w:val="WW8Num2z3"/>
    <w:rsid w:val="00A20C02"/>
  </w:style>
  <w:style w:type="character" w:customStyle="1" w:styleId="WW8Num2z4">
    <w:name w:val="WW8Num2z4"/>
    <w:rsid w:val="00A20C02"/>
  </w:style>
  <w:style w:type="character" w:customStyle="1" w:styleId="WW8Num2z5">
    <w:name w:val="WW8Num2z5"/>
    <w:rsid w:val="00A20C02"/>
  </w:style>
  <w:style w:type="character" w:customStyle="1" w:styleId="WW8Num2z6">
    <w:name w:val="WW8Num2z6"/>
    <w:rsid w:val="00A20C02"/>
  </w:style>
  <w:style w:type="character" w:customStyle="1" w:styleId="WW8Num2z7">
    <w:name w:val="WW8Num2z7"/>
    <w:rsid w:val="00A20C02"/>
  </w:style>
  <w:style w:type="character" w:customStyle="1" w:styleId="WW8Num2z8">
    <w:name w:val="WW8Num2z8"/>
    <w:rsid w:val="00A20C02"/>
  </w:style>
  <w:style w:type="character" w:customStyle="1" w:styleId="WW8Num3z1">
    <w:name w:val="WW8Num3z1"/>
    <w:rsid w:val="00A20C02"/>
  </w:style>
  <w:style w:type="character" w:customStyle="1" w:styleId="WW8Num3z2">
    <w:name w:val="WW8Num3z2"/>
    <w:rsid w:val="00A20C02"/>
  </w:style>
  <w:style w:type="character" w:customStyle="1" w:styleId="WW8Num3z3">
    <w:name w:val="WW8Num3z3"/>
    <w:rsid w:val="00A20C02"/>
  </w:style>
  <w:style w:type="character" w:customStyle="1" w:styleId="WW8Num3z4">
    <w:name w:val="WW8Num3z4"/>
    <w:rsid w:val="00A20C02"/>
  </w:style>
  <w:style w:type="character" w:customStyle="1" w:styleId="WW8Num3z5">
    <w:name w:val="WW8Num3z5"/>
    <w:rsid w:val="00A20C02"/>
  </w:style>
  <w:style w:type="character" w:customStyle="1" w:styleId="WW8Num3z6">
    <w:name w:val="WW8Num3z6"/>
    <w:rsid w:val="00A20C02"/>
  </w:style>
  <w:style w:type="character" w:customStyle="1" w:styleId="WW8Num3z7">
    <w:name w:val="WW8Num3z7"/>
    <w:rsid w:val="00A20C02"/>
  </w:style>
  <w:style w:type="character" w:customStyle="1" w:styleId="WW8Num3z8">
    <w:name w:val="WW8Num3z8"/>
    <w:rsid w:val="00A20C02"/>
  </w:style>
  <w:style w:type="character" w:customStyle="1" w:styleId="WW8Num9z0">
    <w:name w:val="WW8Num9z0"/>
    <w:rsid w:val="00A20C02"/>
    <w:rPr>
      <w:rFonts w:ascii="Times New Roman" w:hAnsi="Times New Roman" w:cs="Times New Roman"/>
      <w:b/>
    </w:rPr>
  </w:style>
  <w:style w:type="character" w:customStyle="1" w:styleId="WW8Num9z1">
    <w:name w:val="WW8Num9z1"/>
    <w:rsid w:val="00A20C02"/>
  </w:style>
  <w:style w:type="character" w:customStyle="1" w:styleId="WW8Num9z2">
    <w:name w:val="WW8Num9z2"/>
    <w:rsid w:val="00A20C02"/>
  </w:style>
  <w:style w:type="character" w:customStyle="1" w:styleId="WW8Num9z3">
    <w:name w:val="WW8Num9z3"/>
    <w:rsid w:val="00A20C02"/>
  </w:style>
  <w:style w:type="character" w:customStyle="1" w:styleId="WW8Num9z4">
    <w:name w:val="WW8Num9z4"/>
    <w:rsid w:val="00A20C02"/>
  </w:style>
  <w:style w:type="character" w:customStyle="1" w:styleId="WW8Num9z5">
    <w:name w:val="WW8Num9z5"/>
    <w:rsid w:val="00A20C02"/>
  </w:style>
  <w:style w:type="character" w:customStyle="1" w:styleId="WW8Num9z6">
    <w:name w:val="WW8Num9z6"/>
    <w:rsid w:val="00A20C02"/>
  </w:style>
  <w:style w:type="character" w:customStyle="1" w:styleId="WW8Num9z7">
    <w:name w:val="WW8Num9z7"/>
    <w:rsid w:val="00A20C02"/>
  </w:style>
  <w:style w:type="character" w:customStyle="1" w:styleId="WW8Num9z8">
    <w:name w:val="WW8Num9z8"/>
    <w:rsid w:val="00A20C02"/>
  </w:style>
  <w:style w:type="character" w:customStyle="1" w:styleId="WW8Num10z0">
    <w:name w:val="WW8Num10z0"/>
    <w:rsid w:val="00A20C02"/>
    <w:rPr>
      <w:rFonts w:ascii="Noto Sans Symbols" w:eastAsia="Noto Sans Symbols" w:hAnsi="Noto Sans Symbols" w:cs="Noto Sans Symbols"/>
      <w:b w:val="0"/>
      <w:i w:val="0"/>
      <w:position w:val="0"/>
      <w:sz w:val="24"/>
      <w:vertAlign w:val="baseline"/>
    </w:rPr>
  </w:style>
  <w:style w:type="character" w:customStyle="1" w:styleId="WW8Num10z1">
    <w:name w:val="WW8Num10z1"/>
    <w:rsid w:val="00A20C02"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0z2">
    <w:name w:val="WW8Num10z2"/>
    <w:rsid w:val="00A20C02"/>
    <w:rPr>
      <w:rFonts w:ascii="Noto Sans Symbols" w:eastAsia="Noto Sans Symbols" w:hAnsi="Noto Sans Symbols" w:cs="Noto Sans Symbols"/>
      <w:position w:val="0"/>
      <w:sz w:val="24"/>
      <w:vertAlign w:val="baseline"/>
    </w:rPr>
  </w:style>
  <w:style w:type="character" w:customStyle="1" w:styleId="WW8Num11z0">
    <w:name w:val="WW8Num11z0"/>
    <w:rsid w:val="00A20C02"/>
    <w:rPr>
      <w:rFonts w:ascii="Times New Roman" w:hAnsi="Times New Roman" w:cs="Times New Roman"/>
      <w:sz w:val="22"/>
      <w:szCs w:val="22"/>
      <w:lang w:val="ru-RU"/>
    </w:rPr>
  </w:style>
  <w:style w:type="character" w:customStyle="1" w:styleId="WW8Num11z1">
    <w:name w:val="WW8Num11z1"/>
    <w:rsid w:val="00A20C02"/>
  </w:style>
  <w:style w:type="character" w:customStyle="1" w:styleId="WW8Num11z2">
    <w:name w:val="WW8Num11z2"/>
    <w:rsid w:val="00A20C02"/>
  </w:style>
  <w:style w:type="character" w:customStyle="1" w:styleId="WW8Num11z3">
    <w:name w:val="WW8Num11z3"/>
    <w:rsid w:val="00A20C02"/>
  </w:style>
  <w:style w:type="character" w:customStyle="1" w:styleId="WW8Num11z4">
    <w:name w:val="WW8Num11z4"/>
    <w:rsid w:val="00A20C02"/>
  </w:style>
  <w:style w:type="character" w:customStyle="1" w:styleId="WW8Num11z5">
    <w:name w:val="WW8Num11z5"/>
    <w:rsid w:val="00A20C02"/>
  </w:style>
  <w:style w:type="character" w:customStyle="1" w:styleId="WW8Num11z6">
    <w:name w:val="WW8Num11z6"/>
    <w:rsid w:val="00A20C02"/>
  </w:style>
  <w:style w:type="character" w:customStyle="1" w:styleId="WW8Num11z7">
    <w:name w:val="WW8Num11z7"/>
    <w:rsid w:val="00A20C02"/>
  </w:style>
  <w:style w:type="character" w:customStyle="1" w:styleId="WW8Num11z8">
    <w:name w:val="WW8Num11z8"/>
    <w:rsid w:val="00A20C02"/>
  </w:style>
  <w:style w:type="character" w:customStyle="1" w:styleId="14">
    <w:name w:val="Основной шрифт абзаца1"/>
    <w:rsid w:val="00A20C02"/>
  </w:style>
  <w:style w:type="character" w:customStyle="1" w:styleId="ad">
    <w:name w:val="Абзац списка Знак"/>
    <w:rsid w:val="00A20C02"/>
    <w:rPr>
      <w:rFonts w:ascii="Calibri" w:eastAsia="Times New Roman" w:hAnsi="Calibri" w:cs="Times New Roman"/>
      <w:szCs w:val="20"/>
    </w:rPr>
  </w:style>
  <w:style w:type="character" w:customStyle="1" w:styleId="42">
    <w:name w:val="Заголовок 4 Знак"/>
    <w:rsid w:val="00A20C0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e">
    <w:name w:val="Основной текст Знак"/>
    <w:rsid w:val="00A20C02"/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Текст сноски Знак"/>
    <w:rsid w:val="00A20C02"/>
    <w:rPr>
      <w:rFonts w:ascii="Calibri" w:eastAsia="Calibri" w:hAnsi="Calibri" w:cs="Times New Roman"/>
      <w:sz w:val="20"/>
      <w:szCs w:val="20"/>
    </w:rPr>
  </w:style>
  <w:style w:type="character" w:customStyle="1" w:styleId="af0">
    <w:name w:val="Верхний колонтитул Знак"/>
    <w:basedOn w:val="14"/>
    <w:rsid w:val="00A20C02"/>
  </w:style>
  <w:style w:type="character" w:customStyle="1" w:styleId="af1">
    <w:name w:val="Нижний колонтитул Знак"/>
    <w:basedOn w:val="14"/>
    <w:rsid w:val="00A20C02"/>
  </w:style>
  <w:style w:type="character" w:styleId="af2">
    <w:name w:val="Placeholder Text"/>
    <w:rsid w:val="00A20C02"/>
    <w:rPr>
      <w:color w:val="808080"/>
    </w:rPr>
  </w:style>
  <w:style w:type="character" w:customStyle="1" w:styleId="af3">
    <w:name w:val="Текст выноски Знак"/>
    <w:rsid w:val="00A20C02"/>
    <w:rPr>
      <w:rFonts w:ascii="Tahoma" w:hAnsi="Tahoma" w:cs="Tahoma"/>
      <w:sz w:val="16"/>
      <w:szCs w:val="16"/>
    </w:rPr>
  </w:style>
  <w:style w:type="character" w:styleId="af4">
    <w:name w:val="page number"/>
    <w:basedOn w:val="21"/>
    <w:rsid w:val="00A20C02"/>
  </w:style>
  <w:style w:type="character" w:customStyle="1" w:styleId="15">
    <w:name w:val="Заголовок 1 Знак"/>
    <w:basedOn w:val="41"/>
    <w:rsid w:val="00A20C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ListLabel1">
    <w:name w:val="ListLabel 1"/>
    <w:rsid w:val="00A20C02"/>
    <w:rPr>
      <w:rFonts w:eastAsia="Noto Sans Symbols" w:cs="Noto Sans Symbols"/>
      <w:position w:val="0"/>
      <w:sz w:val="24"/>
      <w:vertAlign w:val="baseline"/>
    </w:rPr>
  </w:style>
  <w:style w:type="character" w:customStyle="1" w:styleId="ListLabel2">
    <w:name w:val="ListLabel 2"/>
    <w:rsid w:val="00A20C02"/>
    <w:rPr>
      <w:rFonts w:cs="Times New Roman"/>
      <w:b/>
      <w:color w:val="1D1B11"/>
    </w:rPr>
  </w:style>
  <w:style w:type="character" w:customStyle="1" w:styleId="ListLabel3">
    <w:name w:val="ListLabel 3"/>
    <w:rsid w:val="00A20C02"/>
    <w:rPr>
      <w:rFonts w:cs="Times New Roman"/>
      <w:color w:val="1D1B11"/>
      <w:sz w:val="22"/>
      <w:szCs w:val="22"/>
      <w:lang w:val="ru-RU"/>
    </w:rPr>
  </w:style>
  <w:style w:type="character" w:customStyle="1" w:styleId="ListLabel4">
    <w:name w:val="ListLabel 4"/>
    <w:rsid w:val="00A20C02"/>
    <w:rPr>
      <w:rFonts w:cs="Symbol"/>
      <w:color w:val="1D1B11"/>
      <w:sz w:val="22"/>
      <w:szCs w:val="22"/>
    </w:rPr>
  </w:style>
  <w:style w:type="character" w:customStyle="1" w:styleId="ListLabel5">
    <w:name w:val="ListLabel 5"/>
    <w:rsid w:val="00A20C02"/>
    <w:rPr>
      <w:rFonts w:cs="Times New Roman"/>
      <w:color w:val="1D1B11"/>
      <w:sz w:val="22"/>
    </w:rPr>
  </w:style>
  <w:style w:type="character" w:customStyle="1" w:styleId="ListLabel6">
    <w:name w:val="ListLabel 6"/>
    <w:rsid w:val="00A20C02"/>
    <w:rPr>
      <w:color w:val="202122"/>
    </w:rPr>
  </w:style>
  <w:style w:type="paragraph" w:customStyle="1" w:styleId="16">
    <w:name w:val="Абзац списка1"/>
    <w:basedOn w:val="a"/>
    <w:rsid w:val="00A20C02"/>
    <w:pPr>
      <w:widowControl/>
      <w:spacing w:after="200" w:line="276" w:lineRule="auto"/>
      <w:ind w:left="720"/>
      <w:textAlignment w:val="auto"/>
    </w:pPr>
    <w:rPr>
      <w:rFonts w:ascii="Calibri" w:hAnsi="Calibri"/>
      <w:kern w:val="0"/>
      <w:lang w:eastAsia="ar-SA"/>
    </w:rPr>
  </w:style>
  <w:style w:type="numbering" w:customStyle="1" w:styleId="WWNum1">
    <w:name w:val="WWNum1"/>
    <w:basedOn w:val="a2"/>
    <w:rsid w:val="00A20C02"/>
    <w:pPr>
      <w:numPr>
        <w:numId w:val="1"/>
      </w:numPr>
    </w:pPr>
  </w:style>
  <w:style w:type="numbering" w:customStyle="1" w:styleId="WWNum2">
    <w:name w:val="WWNum2"/>
    <w:basedOn w:val="a2"/>
    <w:rsid w:val="00A20C02"/>
    <w:pPr>
      <w:numPr>
        <w:numId w:val="2"/>
      </w:numPr>
    </w:pPr>
  </w:style>
  <w:style w:type="numbering" w:customStyle="1" w:styleId="WWNum3">
    <w:name w:val="WWNum3"/>
    <w:basedOn w:val="a2"/>
    <w:rsid w:val="00A20C02"/>
    <w:pPr>
      <w:numPr>
        <w:numId w:val="3"/>
      </w:numPr>
    </w:pPr>
  </w:style>
  <w:style w:type="numbering" w:customStyle="1" w:styleId="WWNum4">
    <w:name w:val="WWNum4"/>
    <w:basedOn w:val="a2"/>
    <w:rsid w:val="00A20C02"/>
    <w:pPr>
      <w:numPr>
        <w:numId w:val="4"/>
      </w:numPr>
    </w:pPr>
  </w:style>
  <w:style w:type="numbering" w:customStyle="1" w:styleId="WWNum5">
    <w:name w:val="WWNum5"/>
    <w:basedOn w:val="a2"/>
    <w:rsid w:val="00A20C02"/>
    <w:pPr>
      <w:numPr>
        <w:numId w:val="5"/>
      </w:numPr>
    </w:pPr>
  </w:style>
  <w:style w:type="numbering" w:customStyle="1" w:styleId="WWNum6">
    <w:name w:val="WWNum6"/>
    <w:basedOn w:val="a2"/>
    <w:rsid w:val="00A20C02"/>
    <w:pPr>
      <w:numPr>
        <w:numId w:val="6"/>
      </w:numPr>
    </w:pPr>
  </w:style>
  <w:style w:type="numbering" w:customStyle="1" w:styleId="WWNum7">
    <w:name w:val="WWNum7"/>
    <w:basedOn w:val="a2"/>
    <w:rsid w:val="00A20C02"/>
    <w:pPr>
      <w:numPr>
        <w:numId w:val="7"/>
      </w:numPr>
    </w:pPr>
  </w:style>
  <w:style w:type="numbering" w:customStyle="1" w:styleId="WWNum8">
    <w:name w:val="WWNum8"/>
    <w:basedOn w:val="a2"/>
    <w:rsid w:val="00A20C02"/>
    <w:pPr>
      <w:numPr>
        <w:numId w:val="8"/>
      </w:numPr>
    </w:pPr>
  </w:style>
  <w:style w:type="numbering" w:customStyle="1" w:styleId="WWNum9">
    <w:name w:val="WWNum9"/>
    <w:basedOn w:val="a2"/>
    <w:rsid w:val="00A20C02"/>
    <w:pPr>
      <w:numPr>
        <w:numId w:val="9"/>
      </w:numPr>
    </w:pPr>
  </w:style>
  <w:style w:type="numbering" w:customStyle="1" w:styleId="WWNum10">
    <w:name w:val="WWNum10"/>
    <w:basedOn w:val="a2"/>
    <w:rsid w:val="00A20C02"/>
    <w:pPr>
      <w:numPr>
        <w:numId w:val="10"/>
      </w:numPr>
    </w:pPr>
  </w:style>
  <w:style w:type="numbering" w:customStyle="1" w:styleId="WWNum11">
    <w:name w:val="WWNum11"/>
    <w:basedOn w:val="a2"/>
    <w:rsid w:val="00A20C02"/>
    <w:pPr>
      <w:numPr>
        <w:numId w:val="11"/>
      </w:numPr>
    </w:pPr>
  </w:style>
  <w:style w:type="numbering" w:customStyle="1" w:styleId="WWNum12">
    <w:name w:val="WWNum12"/>
    <w:basedOn w:val="a2"/>
    <w:rsid w:val="00A20C02"/>
    <w:pPr>
      <w:numPr>
        <w:numId w:val="12"/>
      </w:numPr>
    </w:pPr>
  </w:style>
  <w:style w:type="numbering" w:customStyle="1" w:styleId="WWNum13">
    <w:name w:val="WWNum13"/>
    <w:basedOn w:val="a2"/>
    <w:rsid w:val="00A20C02"/>
    <w:pPr>
      <w:numPr>
        <w:numId w:val="13"/>
      </w:numPr>
    </w:pPr>
  </w:style>
  <w:style w:type="numbering" w:customStyle="1" w:styleId="WWNum14">
    <w:name w:val="WWNum14"/>
    <w:basedOn w:val="a2"/>
    <w:rsid w:val="00A20C02"/>
    <w:pPr>
      <w:numPr>
        <w:numId w:val="14"/>
      </w:numPr>
    </w:pPr>
  </w:style>
  <w:style w:type="numbering" w:customStyle="1" w:styleId="WWNum15">
    <w:name w:val="WWNum15"/>
    <w:basedOn w:val="a2"/>
    <w:rsid w:val="00A20C02"/>
    <w:pPr>
      <w:numPr>
        <w:numId w:val="15"/>
      </w:numPr>
    </w:pPr>
  </w:style>
  <w:style w:type="numbering" w:customStyle="1" w:styleId="WWNum16">
    <w:name w:val="WWNum16"/>
    <w:basedOn w:val="a2"/>
    <w:rsid w:val="00A20C02"/>
    <w:pPr>
      <w:numPr>
        <w:numId w:val="16"/>
      </w:numPr>
    </w:pPr>
  </w:style>
  <w:style w:type="numbering" w:customStyle="1" w:styleId="WWNum17">
    <w:name w:val="WWNum17"/>
    <w:basedOn w:val="a2"/>
    <w:rsid w:val="00A20C02"/>
    <w:pPr>
      <w:numPr>
        <w:numId w:val="17"/>
      </w:numPr>
    </w:pPr>
  </w:style>
  <w:style w:type="numbering" w:customStyle="1" w:styleId="WWNum18">
    <w:name w:val="WWNum18"/>
    <w:basedOn w:val="a2"/>
    <w:rsid w:val="00A20C02"/>
    <w:pPr>
      <w:numPr>
        <w:numId w:val="18"/>
      </w:numPr>
    </w:pPr>
  </w:style>
  <w:style w:type="character" w:customStyle="1" w:styleId="e1ht5hpa1">
    <w:name w:val="e1ht5hpa1"/>
    <w:basedOn w:val="a0"/>
    <w:rsid w:val="00C54A91"/>
  </w:style>
  <w:style w:type="character" w:customStyle="1" w:styleId="e1ht5hpa0">
    <w:name w:val="e1ht5hpa0"/>
    <w:basedOn w:val="a0"/>
    <w:rsid w:val="00C54A91"/>
  </w:style>
  <w:style w:type="character" w:customStyle="1" w:styleId="app-catalog-1baulvz">
    <w:name w:val="app-catalog-1baulvz"/>
    <w:basedOn w:val="a0"/>
    <w:rsid w:val="00C54A91"/>
  </w:style>
  <w:style w:type="character" w:styleId="af5">
    <w:name w:val="Strong"/>
    <w:basedOn w:val="a0"/>
    <w:uiPriority w:val="22"/>
    <w:qFormat/>
    <w:rsid w:val="009D7B84"/>
    <w:rPr>
      <w:b/>
      <w:bCs/>
    </w:rPr>
  </w:style>
  <w:style w:type="paragraph" w:styleId="af6">
    <w:name w:val="Body Text"/>
    <w:basedOn w:val="a"/>
    <w:link w:val="17"/>
    <w:uiPriority w:val="1"/>
    <w:qFormat/>
    <w:rsid w:val="003C68A9"/>
    <w:pPr>
      <w:suppressAutoHyphens w:val="0"/>
      <w:autoSpaceDE w:val="0"/>
      <w:ind w:left="143"/>
      <w:jc w:val="both"/>
      <w:textAlignment w:val="auto"/>
    </w:pPr>
    <w:rPr>
      <w:kern w:val="0"/>
      <w:sz w:val="22"/>
      <w:szCs w:val="22"/>
      <w:lang w:eastAsia="en-US"/>
    </w:rPr>
  </w:style>
  <w:style w:type="character" w:customStyle="1" w:styleId="17">
    <w:name w:val="Основной текст Знак1"/>
    <w:basedOn w:val="a0"/>
    <w:link w:val="af6"/>
    <w:uiPriority w:val="1"/>
    <w:rsid w:val="003C68A9"/>
    <w:rPr>
      <w:kern w:val="0"/>
      <w:sz w:val="22"/>
      <w:szCs w:val="22"/>
      <w:lang w:eastAsia="en-US"/>
    </w:rPr>
  </w:style>
  <w:style w:type="table" w:styleId="af7">
    <w:name w:val="Table Grid"/>
    <w:basedOn w:val="a1"/>
    <w:uiPriority w:val="39"/>
    <w:rsid w:val="003C68A9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68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6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5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70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8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8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8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67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47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14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06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69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23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92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75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2209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111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4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3180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450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24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398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7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969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287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8089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8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3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6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83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2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3165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83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4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6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156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833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49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4663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8657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55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444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2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6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3167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910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0311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4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4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3650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6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908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281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58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23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8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833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483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83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012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1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0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95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23564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15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6277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6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0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0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0899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8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85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22074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3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0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2E09C-EFD9-43AA-8668-E68B63B46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User</dc:creator>
  <cp:lastModifiedBy>USER</cp:lastModifiedBy>
  <cp:revision>2</cp:revision>
  <cp:lastPrinted>2022-01-19T11:44:00Z</cp:lastPrinted>
  <dcterms:created xsi:type="dcterms:W3CDTF">2026-02-19T18:00:00Z</dcterms:created>
  <dcterms:modified xsi:type="dcterms:W3CDTF">2026-02-19T18:00:00Z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