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51" w:rsidRPr="00746476" w:rsidRDefault="00C2421B" w:rsidP="00C2421B">
      <w:pPr>
        <w:spacing w:line="240" w:lineRule="auto"/>
        <w:ind w:firstLine="595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4647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bookmarkEnd w:id="0"/>
    <w:p w:rsidR="00C2421B" w:rsidRDefault="00C2421B" w:rsidP="00C2421B">
      <w:pPr>
        <w:spacing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МБУДО СЮТ № 3</w:t>
      </w:r>
    </w:p>
    <w:p w:rsidR="00C2421B" w:rsidRDefault="00C2421B" w:rsidP="00C2421B">
      <w:pPr>
        <w:spacing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А.В. Стреков</w:t>
      </w:r>
    </w:p>
    <w:p w:rsidR="00C2421B" w:rsidRDefault="00C2421B" w:rsidP="00C2421B">
      <w:pPr>
        <w:spacing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 2021 г.</w:t>
      </w:r>
    </w:p>
    <w:p w:rsidR="00C2421B" w:rsidRDefault="00C2421B" w:rsidP="007C07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421B" w:rsidRPr="007C0751" w:rsidRDefault="00C2421B" w:rsidP="007C07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1683" w:rsidRPr="007A1683" w:rsidRDefault="00B228B9" w:rsidP="007A1683">
      <w:pPr>
        <w:pStyle w:val="a3"/>
        <w:tabs>
          <w:tab w:val="left" w:pos="2340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Описание объекта закупки</w:t>
      </w:r>
    </w:p>
    <w:p w:rsidR="007A1683" w:rsidRPr="002973E4" w:rsidRDefault="007A1683" w:rsidP="007A1683">
      <w:pPr>
        <w:pStyle w:val="a3"/>
        <w:tabs>
          <w:tab w:val="left" w:pos="2340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18"/>
          <w:szCs w:val="18"/>
        </w:rPr>
      </w:pPr>
    </w:p>
    <w:p w:rsidR="007A1683" w:rsidRPr="002973E4" w:rsidRDefault="007A1683" w:rsidP="007A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840EB" w:rsidRDefault="007A1683" w:rsidP="00DC2D56">
      <w:pPr>
        <w:pStyle w:val="a3"/>
        <w:tabs>
          <w:tab w:val="left" w:pos="234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A1683">
        <w:rPr>
          <w:rFonts w:ascii="Times New Roman" w:eastAsia="Calibri" w:hAnsi="Times New Roman" w:cs="Times New Roman"/>
          <w:sz w:val="24"/>
          <w:szCs w:val="24"/>
        </w:rPr>
        <w:t xml:space="preserve">Качество выполняемых работ должно  соответствовать требованиям действующих  СП 118.13330.2012  </w:t>
      </w:r>
      <w:r w:rsidRPr="007A1683">
        <w:rPr>
          <w:rFonts w:ascii="Times New Roman" w:eastAsia="Calibri" w:hAnsi="Times New Roman" w:cs="Times New Roman"/>
          <w:iCs/>
          <w:sz w:val="24"/>
          <w:szCs w:val="24"/>
        </w:rPr>
        <w:t xml:space="preserve"> «Общественные здания и сооружения», СНиП 21-01-97* «Пожарная безопасность зданий и сооружений»,</w:t>
      </w:r>
      <w:r w:rsidRPr="007A16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16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СанПиН 2.4.2.2821-10 </w:t>
      </w:r>
      <w:r w:rsidRPr="007A1683">
        <w:rPr>
          <w:rFonts w:ascii="Times New Roman" w:eastAsia="Calibri" w:hAnsi="Times New Roman" w:cs="Times New Roman"/>
          <w:iCs/>
          <w:sz w:val="24"/>
          <w:szCs w:val="24"/>
        </w:rPr>
        <w:t xml:space="preserve"> «</w:t>
      </w:r>
      <w:r w:rsidRPr="007A1683">
        <w:rPr>
          <w:rFonts w:ascii="Times New Roman" w:eastAsia="Calibri" w:hAnsi="Times New Roman" w:cs="Times New Roman"/>
          <w:color w:val="000000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учреждениях»</w:t>
      </w:r>
      <w:r w:rsidRPr="007A1683">
        <w:rPr>
          <w:rFonts w:ascii="Times New Roman" w:eastAsia="Calibri" w:hAnsi="Times New Roman" w:cs="Times New Roman"/>
          <w:iCs/>
          <w:sz w:val="24"/>
          <w:szCs w:val="24"/>
        </w:rPr>
        <w:t>, Техническому регламенту о требованиях пожарной безопасности № 123-ФЗ от 11.07.2008г.</w:t>
      </w:r>
      <w:r w:rsidR="002840EB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7A168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2840EB">
        <w:rPr>
          <w:rFonts w:ascii="Times New Roman" w:eastAsia="Calibri" w:hAnsi="Times New Roman" w:cs="Times New Roman"/>
          <w:iCs/>
          <w:sz w:val="24"/>
          <w:szCs w:val="24"/>
        </w:rPr>
        <w:t>Ф</w:t>
      </w:r>
      <w:r w:rsidR="002840EB" w:rsidRPr="007A1683">
        <w:rPr>
          <w:rFonts w:ascii="Times New Roman" w:eastAsia="Calibri" w:hAnsi="Times New Roman" w:cs="Times New Roman"/>
          <w:sz w:val="24"/>
          <w:szCs w:val="24"/>
        </w:rPr>
        <w:t>едерально</w:t>
      </w:r>
      <w:r w:rsidR="002840EB">
        <w:rPr>
          <w:rFonts w:ascii="Times New Roman" w:eastAsia="Calibri" w:hAnsi="Times New Roman" w:cs="Times New Roman"/>
          <w:sz w:val="24"/>
          <w:szCs w:val="24"/>
        </w:rPr>
        <w:t>му</w:t>
      </w:r>
      <w:r w:rsidR="002840EB" w:rsidRPr="007A1683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2840EB">
        <w:rPr>
          <w:rFonts w:ascii="Times New Roman" w:eastAsia="Calibri" w:hAnsi="Times New Roman" w:cs="Times New Roman"/>
          <w:sz w:val="24"/>
          <w:szCs w:val="24"/>
        </w:rPr>
        <w:t>у</w:t>
      </w:r>
      <w:r w:rsidR="002840EB" w:rsidRPr="007A1683">
        <w:rPr>
          <w:rFonts w:ascii="Times New Roman" w:eastAsia="Calibri" w:hAnsi="Times New Roman" w:cs="Times New Roman"/>
          <w:sz w:val="24"/>
          <w:szCs w:val="24"/>
        </w:rPr>
        <w:t xml:space="preserve"> № 261-ФЗ ст. 26 от 23 ноября 2009 г. «Об энергосбережении и о повышении энергетической эффективности»</w:t>
      </w:r>
      <w:r w:rsidR="002840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1683">
        <w:rPr>
          <w:rFonts w:ascii="Times New Roman" w:eastAsia="Calibri" w:hAnsi="Times New Roman" w:cs="Times New Roman"/>
          <w:sz w:val="24"/>
          <w:szCs w:val="24"/>
        </w:rPr>
        <w:t xml:space="preserve">и полному перечню наименований работ, указанных </w:t>
      </w:r>
      <w:r w:rsidR="002840EB">
        <w:rPr>
          <w:rFonts w:ascii="Times New Roman" w:eastAsia="Calibri" w:hAnsi="Times New Roman" w:cs="Times New Roman"/>
          <w:sz w:val="24"/>
          <w:szCs w:val="24"/>
        </w:rPr>
        <w:t>в</w:t>
      </w:r>
      <w:r w:rsidRPr="007A1683">
        <w:rPr>
          <w:rFonts w:ascii="Times New Roman" w:eastAsia="Calibri" w:hAnsi="Times New Roman" w:cs="Times New Roman"/>
          <w:sz w:val="24"/>
          <w:szCs w:val="24"/>
        </w:rPr>
        <w:t xml:space="preserve"> дефектной ведомости  и локальной  смете заказчика  (приложения №1,2).</w:t>
      </w:r>
    </w:p>
    <w:p w:rsidR="002840EB" w:rsidRDefault="007A1683" w:rsidP="00DC2D56">
      <w:pPr>
        <w:pStyle w:val="a3"/>
        <w:tabs>
          <w:tab w:val="left" w:pos="234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683">
        <w:rPr>
          <w:rFonts w:ascii="Times New Roman" w:eastAsia="Calibri" w:hAnsi="Times New Roman" w:cs="Times New Roman"/>
          <w:sz w:val="24"/>
          <w:szCs w:val="24"/>
        </w:rPr>
        <w:t xml:space="preserve">Все поставляемые для строительства материалы и оборудование должны иметь соответствующие сертификаты, технические паспорта и другие документы, удостоверяющие их качество и санитарную безопасность. Копии этих сертификатов и соответствующих документов должны быть представлены Заказчику до начала производства работ, выполняемых с использованием </w:t>
      </w:r>
      <w:r w:rsidR="002840EB">
        <w:rPr>
          <w:rFonts w:ascii="Times New Roman" w:eastAsia="Calibri" w:hAnsi="Times New Roman" w:cs="Times New Roman"/>
          <w:sz w:val="24"/>
          <w:szCs w:val="24"/>
        </w:rPr>
        <w:t>этих материалов и оборудования.</w:t>
      </w:r>
    </w:p>
    <w:p w:rsidR="007A1683" w:rsidRPr="00DC2D56" w:rsidRDefault="007A1683" w:rsidP="00DC2D56">
      <w:pPr>
        <w:pStyle w:val="a3"/>
        <w:tabs>
          <w:tab w:val="left" w:pos="23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683">
        <w:rPr>
          <w:rFonts w:ascii="Times New Roman" w:eastAsia="Calibri" w:hAnsi="Times New Roman" w:cs="Times New Roman"/>
          <w:sz w:val="24"/>
          <w:szCs w:val="24"/>
        </w:rPr>
        <w:t xml:space="preserve">Проектная документация не требуется, т.к. не затрагиваются конструктивные элементы объекта. </w:t>
      </w:r>
    </w:p>
    <w:p w:rsidR="00CB6472" w:rsidRPr="004B50AC" w:rsidRDefault="00CB6472" w:rsidP="004B5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751">
        <w:rPr>
          <w:rFonts w:ascii="Times New Roman" w:hAnsi="Times New Roman" w:cs="Times New Roman"/>
          <w:b/>
          <w:sz w:val="24"/>
          <w:szCs w:val="24"/>
        </w:rPr>
        <w:t>ТРЕБОВАНИЯ К МАТЕРИАЛАМ</w:t>
      </w:r>
      <w:r w:rsidR="007C075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C9366E" w:rsidRPr="007C0751" w:rsidTr="006212B2">
        <w:tc>
          <w:tcPr>
            <w:tcW w:w="2943" w:type="dxa"/>
          </w:tcPr>
          <w:p w:rsidR="00C9366E" w:rsidRPr="007C0751" w:rsidRDefault="00C9366E" w:rsidP="006B76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21" w:type="dxa"/>
          </w:tcPr>
          <w:p w:rsidR="00C9366E" w:rsidRPr="007C0751" w:rsidRDefault="00C9366E" w:rsidP="006B76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51">
              <w:rPr>
                <w:rFonts w:ascii="Times New Roman" w:hAnsi="Times New Roman" w:cs="Times New Roman"/>
                <w:sz w:val="24"/>
                <w:szCs w:val="24"/>
              </w:rPr>
              <w:t>ТРЕБОВАНИЕ К ТЕХНИЧЕСКИМ ПОКАЗАТЕЛЯМ</w:t>
            </w:r>
          </w:p>
        </w:tc>
      </w:tr>
      <w:tr w:rsidR="00C9366E" w:rsidRPr="007C0751" w:rsidTr="006212B2">
        <w:tc>
          <w:tcPr>
            <w:tcW w:w="2943" w:type="dxa"/>
          </w:tcPr>
          <w:p w:rsidR="00C9366E" w:rsidRPr="007C0751" w:rsidRDefault="003725D2" w:rsidP="007A16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5D2">
              <w:rPr>
                <w:rFonts w:ascii="Times New Roman" w:hAnsi="Times New Roman" w:cs="Times New Roman"/>
                <w:sz w:val="24"/>
                <w:szCs w:val="24"/>
              </w:rPr>
              <w:t>Светильник в подвесных потолках, устанавливаемый: на закладных деталях, количество ламп в светильнике до 4</w:t>
            </w:r>
          </w:p>
        </w:tc>
        <w:tc>
          <w:tcPr>
            <w:tcW w:w="6521" w:type="dxa"/>
          </w:tcPr>
          <w:p w:rsidR="00C9366E" w:rsidRDefault="003725D2" w:rsidP="004B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световых элементов: светодиоды</w:t>
            </w:r>
          </w:p>
          <w:p w:rsidR="003725D2" w:rsidRDefault="003725D2" w:rsidP="0037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Тип: встраиваемые, потолочные, типа </w:t>
            </w:r>
            <w:r w:rsidRPr="003725D2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Армстронг</w:t>
            </w:r>
            <w:r w:rsidRPr="003725D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3725D2" w:rsidRDefault="003725D2" w:rsidP="0037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Размер: не более 595 х 595 х 20</w:t>
            </w:r>
          </w:p>
          <w:p w:rsidR="003725D2" w:rsidRPr="003725D2" w:rsidRDefault="003725D2" w:rsidP="0037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D2">
              <w:rPr>
                <w:rFonts w:ascii="Times New Roman" w:hAnsi="Times New Roman" w:cs="Times New Roman"/>
                <w:sz w:val="24"/>
                <w:szCs w:val="24"/>
              </w:rPr>
              <w:t>Световой поток:</w:t>
            </w:r>
            <w:r w:rsidR="007F12A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Pr="003725D2">
              <w:rPr>
                <w:rFonts w:ascii="Times New Roman" w:hAnsi="Times New Roman" w:cs="Times New Roman"/>
                <w:sz w:val="24"/>
                <w:szCs w:val="24"/>
              </w:rPr>
              <w:t>2800 лм</w:t>
            </w:r>
          </w:p>
          <w:p w:rsidR="003725D2" w:rsidRDefault="007F12A2" w:rsidP="0037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Цветовая температура: не менее </w:t>
            </w:r>
            <w:r w:rsidR="003725D2" w:rsidRPr="003725D2">
              <w:rPr>
                <w:rFonts w:ascii="Times New Roman" w:hAnsi="Times New Roman" w:cs="Times New Roman"/>
                <w:sz w:val="24"/>
                <w:szCs w:val="24"/>
              </w:rPr>
              <w:t>4000 К</w:t>
            </w:r>
          </w:p>
          <w:p w:rsidR="003725D2" w:rsidRPr="003725D2" w:rsidRDefault="003725D2" w:rsidP="0037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D2">
              <w:rPr>
                <w:rFonts w:ascii="Times New Roman" w:hAnsi="Times New Roman" w:cs="Times New Roman"/>
                <w:sz w:val="24"/>
                <w:szCs w:val="24"/>
              </w:rPr>
              <w:t>Мощность лампы:</w:t>
            </w:r>
            <w:r w:rsidRPr="003725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F12A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3725D2">
              <w:rPr>
                <w:rFonts w:ascii="Times New Roman" w:hAnsi="Times New Roman" w:cs="Times New Roman"/>
                <w:sz w:val="24"/>
                <w:szCs w:val="24"/>
              </w:rPr>
              <w:t>36 Вт</w:t>
            </w:r>
          </w:p>
          <w:p w:rsidR="003725D2" w:rsidRPr="003725D2" w:rsidRDefault="003725D2" w:rsidP="0037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D2">
              <w:rPr>
                <w:rFonts w:ascii="Times New Roman" w:hAnsi="Times New Roman" w:cs="Times New Roman"/>
                <w:sz w:val="24"/>
                <w:szCs w:val="24"/>
              </w:rPr>
              <w:t>Тип поверхности:</w:t>
            </w:r>
            <w:r w:rsidRPr="003725D2">
              <w:rPr>
                <w:rFonts w:ascii="Times New Roman" w:hAnsi="Times New Roman" w:cs="Times New Roman"/>
                <w:sz w:val="24"/>
                <w:szCs w:val="24"/>
              </w:rPr>
              <w:tab/>
              <w:t>Матовый (-</w:t>
            </w:r>
            <w:proofErr w:type="spellStart"/>
            <w:r w:rsidRPr="003725D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25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25D2" w:rsidRPr="003725D2" w:rsidRDefault="003725D2" w:rsidP="0037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D2">
              <w:rPr>
                <w:rFonts w:ascii="Times New Roman" w:hAnsi="Times New Roman" w:cs="Times New Roman"/>
                <w:sz w:val="24"/>
                <w:szCs w:val="24"/>
              </w:rPr>
              <w:t xml:space="preserve">Цвет плафона или </w:t>
            </w:r>
            <w:proofErr w:type="spellStart"/>
            <w:r w:rsidRPr="003725D2">
              <w:rPr>
                <w:rFonts w:ascii="Times New Roman" w:hAnsi="Times New Roman" w:cs="Times New Roman"/>
                <w:sz w:val="24"/>
                <w:szCs w:val="24"/>
              </w:rPr>
              <w:t>рассеивателя</w:t>
            </w:r>
            <w:proofErr w:type="spellEnd"/>
            <w:r w:rsidRPr="003725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25D2">
              <w:rPr>
                <w:rFonts w:ascii="Times New Roman" w:hAnsi="Times New Roman" w:cs="Times New Roman"/>
                <w:sz w:val="24"/>
                <w:szCs w:val="24"/>
              </w:rPr>
              <w:tab/>
              <w:t>Белый</w:t>
            </w:r>
          </w:p>
          <w:p w:rsidR="003725D2" w:rsidRPr="003725D2" w:rsidRDefault="003725D2" w:rsidP="0037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D2">
              <w:rPr>
                <w:rFonts w:ascii="Times New Roman" w:hAnsi="Times New Roman" w:cs="Times New Roman"/>
                <w:sz w:val="24"/>
                <w:szCs w:val="24"/>
              </w:rPr>
              <w:t>Категория цветности света:</w:t>
            </w:r>
            <w:r w:rsidRPr="003725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F1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5D2">
              <w:rPr>
                <w:rFonts w:ascii="Times New Roman" w:hAnsi="Times New Roman" w:cs="Times New Roman"/>
                <w:sz w:val="24"/>
                <w:szCs w:val="24"/>
              </w:rPr>
              <w:t xml:space="preserve">Нейтральный (холодно-белый) </w:t>
            </w:r>
            <w:proofErr w:type="spellStart"/>
            <w:r w:rsidRPr="003725D2">
              <w:rPr>
                <w:rFonts w:ascii="Times New Roman" w:hAnsi="Times New Roman" w:cs="Times New Roman"/>
                <w:sz w:val="24"/>
                <w:szCs w:val="24"/>
              </w:rPr>
              <w:t>Номин</w:t>
            </w:r>
            <w:proofErr w:type="spellEnd"/>
            <w:r w:rsidR="007F1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25D2">
              <w:rPr>
                <w:rFonts w:ascii="Times New Roman" w:hAnsi="Times New Roman" w:cs="Times New Roman"/>
                <w:sz w:val="24"/>
                <w:szCs w:val="24"/>
              </w:rPr>
              <w:t xml:space="preserve"> частота:</w:t>
            </w:r>
            <w:r w:rsidR="007F12A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Pr="003725D2">
              <w:rPr>
                <w:rFonts w:ascii="Times New Roman" w:hAnsi="Times New Roman" w:cs="Times New Roman"/>
                <w:sz w:val="24"/>
                <w:szCs w:val="24"/>
              </w:rPr>
              <w:tab/>
              <w:t>50 Гц</w:t>
            </w:r>
          </w:p>
          <w:p w:rsidR="003725D2" w:rsidRPr="003725D2" w:rsidRDefault="003725D2" w:rsidP="0037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D2">
              <w:rPr>
                <w:rFonts w:ascii="Times New Roman" w:hAnsi="Times New Roman" w:cs="Times New Roman"/>
                <w:sz w:val="24"/>
                <w:szCs w:val="24"/>
              </w:rPr>
              <w:t>Диапазон рабочих температур:</w:t>
            </w:r>
            <w:r w:rsidRPr="003725D2">
              <w:rPr>
                <w:rFonts w:ascii="Times New Roman" w:hAnsi="Times New Roman" w:cs="Times New Roman"/>
                <w:sz w:val="24"/>
                <w:szCs w:val="24"/>
              </w:rPr>
              <w:tab/>
              <w:t>-20...+35 °C</w:t>
            </w:r>
          </w:p>
          <w:p w:rsidR="003725D2" w:rsidRPr="003725D2" w:rsidRDefault="003725D2" w:rsidP="007F1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D2">
              <w:rPr>
                <w:rFonts w:ascii="Times New Roman" w:hAnsi="Times New Roman" w:cs="Times New Roman"/>
                <w:sz w:val="24"/>
                <w:szCs w:val="24"/>
              </w:rPr>
              <w:t>Диапа</w:t>
            </w:r>
            <w:r w:rsidR="007F12A2">
              <w:rPr>
                <w:rFonts w:ascii="Times New Roman" w:hAnsi="Times New Roman" w:cs="Times New Roman"/>
                <w:sz w:val="24"/>
                <w:szCs w:val="24"/>
              </w:rPr>
              <w:t>зон раб напряжений:</w:t>
            </w:r>
            <w:r w:rsidR="007F12A2">
              <w:rPr>
                <w:rFonts w:ascii="Times New Roman" w:hAnsi="Times New Roman" w:cs="Times New Roman"/>
                <w:sz w:val="24"/>
                <w:szCs w:val="24"/>
              </w:rPr>
              <w:tab/>
              <w:t>200...240 В</w:t>
            </w:r>
          </w:p>
        </w:tc>
      </w:tr>
    </w:tbl>
    <w:p w:rsidR="004B1D6A" w:rsidRPr="007C0751" w:rsidRDefault="004B1D6A" w:rsidP="004B1D6A">
      <w:pPr>
        <w:pStyle w:val="a3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:rsidR="009D567C" w:rsidRPr="007C0751" w:rsidRDefault="007C0751" w:rsidP="007C075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567C" w:rsidRPr="007C0751" w:rsidRDefault="007C0751" w:rsidP="0010480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sectPr w:rsidR="009D567C" w:rsidRPr="007C0751" w:rsidSect="004A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55348"/>
    <w:multiLevelType w:val="hybridMultilevel"/>
    <w:tmpl w:val="62F6F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0237A"/>
    <w:multiLevelType w:val="hybridMultilevel"/>
    <w:tmpl w:val="71424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454AD"/>
    <w:multiLevelType w:val="multilevel"/>
    <w:tmpl w:val="68FAA9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414"/>
    <w:rsid w:val="00016134"/>
    <w:rsid w:val="000167EA"/>
    <w:rsid w:val="00043712"/>
    <w:rsid w:val="0010480B"/>
    <w:rsid w:val="001404FF"/>
    <w:rsid w:val="00172BF1"/>
    <w:rsid w:val="00194A3E"/>
    <w:rsid w:val="001A0263"/>
    <w:rsid w:val="00223253"/>
    <w:rsid w:val="00271578"/>
    <w:rsid w:val="002840EB"/>
    <w:rsid w:val="002C0618"/>
    <w:rsid w:val="002E61D4"/>
    <w:rsid w:val="003725D2"/>
    <w:rsid w:val="00394126"/>
    <w:rsid w:val="003B5F52"/>
    <w:rsid w:val="003D2223"/>
    <w:rsid w:val="00431D5E"/>
    <w:rsid w:val="00441ACC"/>
    <w:rsid w:val="004426C7"/>
    <w:rsid w:val="004570E2"/>
    <w:rsid w:val="004A0A2E"/>
    <w:rsid w:val="004B1D6A"/>
    <w:rsid w:val="004B50AC"/>
    <w:rsid w:val="004F7218"/>
    <w:rsid w:val="00526C95"/>
    <w:rsid w:val="00537F55"/>
    <w:rsid w:val="00557E64"/>
    <w:rsid w:val="00572481"/>
    <w:rsid w:val="0059246F"/>
    <w:rsid w:val="005C422D"/>
    <w:rsid w:val="005E24A2"/>
    <w:rsid w:val="005E30B5"/>
    <w:rsid w:val="005F7E73"/>
    <w:rsid w:val="00613611"/>
    <w:rsid w:val="006212B2"/>
    <w:rsid w:val="006B7611"/>
    <w:rsid w:val="00746476"/>
    <w:rsid w:val="00750B16"/>
    <w:rsid w:val="00774F3F"/>
    <w:rsid w:val="007A1683"/>
    <w:rsid w:val="007C0751"/>
    <w:rsid w:val="007E6025"/>
    <w:rsid w:val="007E7B9F"/>
    <w:rsid w:val="007F12A2"/>
    <w:rsid w:val="00823B67"/>
    <w:rsid w:val="00833819"/>
    <w:rsid w:val="00853DC9"/>
    <w:rsid w:val="00867AAD"/>
    <w:rsid w:val="008F0CA9"/>
    <w:rsid w:val="00903524"/>
    <w:rsid w:val="00926F6F"/>
    <w:rsid w:val="0095539F"/>
    <w:rsid w:val="00991319"/>
    <w:rsid w:val="009D3CE8"/>
    <w:rsid w:val="009D567C"/>
    <w:rsid w:val="00A01FA1"/>
    <w:rsid w:val="00A13414"/>
    <w:rsid w:val="00A14D3A"/>
    <w:rsid w:val="00A470F1"/>
    <w:rsid w:val="00A72DBC"/>
    <w:rsid w:val="00AD3E1B"/>
    <w:rsid w:val="00B228B9"/>
    <w:rsid w:val="00B32EED"/>
    <w:rsid w:val="00B877E8"/>
    <w:rsid w:val="00C00BB8"/>
    <w:rsid w:val="00C2421B"/>
    <w:rsid w:val="00C41B86"/>
    <w:rsid w:val="00C73D8F"/>
    <w:rsid w:val="00C770EE"/>
    <w:rsid w:val="00C9366E"/>
    <w:rsid w:val="00CB6472"/>
    <w:rsid w:val="00CC398E"/>
    <w:rsid w:val="00CC41C9"/>
    <w:rsid w:val="00D01138"/>
    <w:rsid w:val="00D65403"/>
    <w:rsid w:val="00D66AAF"/>
    <w:rsid w:val="00DC2D56"/>
    <w:rsid w:val="00E003F9"/>
    <w:rsid w:val="00E4131F"/>
    <w:rsid w:val="00E63EAD"/>
    <w:rsid w:val="00E728D6"/>
    <w:rsid w:val="00E84512"/>
    <w:rsid w:val="00E91B81"/>
    <w:rsid w:val="00EE17B5"/>
    <w:rsid w:val="00F9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7996"/>
  <w15:docId w15:val="{054F0E0A-F810-43B5-BD1A-662E127B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472"/>
    <w:pPr>
      <w:ind w:left="720"/>
      <w:contextualSpacing/>
    </w:pPr>
  </w:style>
  <w:style w:type="table" w:styleId="a4">
    <w:name w:val="Table Grid"/>
    <w:basedOn w:val="a1"/>
    <w:uiPriority w:val="39"/>
    <w:rsid w:val="00CB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9D567C"/>
    <w:pPr>
      <w:spacing w:before="240" w:after="0" w:line="240" w:lineRule="auto"/>
    </w:pPr>
    <w:rPr>
      <w:rFonts w:ascii="Arial" w:eastAsia="Times New Roman" w:hAnsi="Arial" w:cs="Arial"/>
      <w:spacing w:val="1"/>
      <w:position w:val="-6"/>
      <w:sz w:val="1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D567C"/>
    <w:rPr>
      <w:rFonts w:ascii="Arial" w:eastAsia="Times New Roman" w:hAnsi="Arial" w:cs="Arial"/>
      <w:spacing w:val="1"/>
      <w:position w:val="-6"/>
      <w:sz w:val="18"/>
      <w:szCs w:val="24"/>
      <w:lang w:eastAsia="ru-RU"/>
    </w:rPr>
  </w:style>
  <w:style w:type="paragraph" w:styleId="a7">
    <w:name w:val="No Spacing"/>
    <w:uiPriority w:val="1"/>
    <w:qFormat/>
    <w:rsid w:val="00E413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Strong"/>
    <w:uiPriority w:val="22"/>
    <w:qFormat/>
    <w:rsid w:val="007A1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FCAED-3517-4EF9-81B0-D42E0D7E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CoreI5</cp:lastModifiedBy>
  <cp:revision>2</cp:revision>
  <cp:lastPrinted>2018-10-11T10:38:00Z</cp:lastPrinted>
  <dcterms:created xsi:type="dcterms:W3CDTF">2021-06-25T11:10:00Z</dcterms:created>
  <dcterms:modified xsi:type="dcterms:W3CDTF">2021-06-25T11:10:00Z</dcterms:modified>
</cp:coreProperties>
</file>